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jc w:val="center"/>
        <w:textAlignment w:val="auto"/>
        <w:outlineLvl w:val="0"/>
        <w:rPr>
          <w:rFonts w:hint="eastAsia" w:ascii="方正小标宋_GBK" w:hAnsi="方正小标宋_GBK" w:eastAsia="方正小标宋_GBK" w:cs="方正小标宋_GBK"/>
          <w:color w:val="000000" w:themeColor="text1"/>
          <w:kern w:val="36"/>
          <w:sz w:val="44"/>
          <w:szCs w:val="44"/>
        </w:rPr>
      </w:pPr>
      <w:r>
        <w:rPr>
          <w:rFonts w:hint="eastAsia" w:ascii="方正小标宋_GBK" w:hAnsi="方正小标宋_GBK" w:eastAsia="方正小标宋_GBK" w:cs="方正小标宋_GBK"/>
          <w:color w:val="000000" w:themeColor="text1"/>
          <w:kern w:val="36"/>
          <w:sz w:val="44"/>
          <w:szCs w:val="44"/>
        </w:rPr>
        <w:t>周口职业技术学院</w:t>
      </w:r>
    </w:p>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jc w:val="center"/>
        <w:textAlignment w:val="auto"/>
        <w:outlineLvl w:val="0"/>
        <w:rPr>
          <w:rFonts w:hint="eastAsia" w:ascii="方正小标宋_GBK" w:hAnsi="方正小标宋_GBK" w:eastAsia="方正小标宋_GBK" w:cs="方正小标宋_GBK"/>
          <w:color w:val="000000" w:themeColor="text1"/>
          <w:kern w:val="36"/>
          <w:sz w:val="44"/>
          <w:szCs w:val="44"/>
        </w:rPr>
      </w:pPr>
      <w:r>
        <w:rPr>
          <w:rFonts w:hint="eastAsia" w:ascii="方正小标宋_GBK" w:hAnsi="方正小标宋_GBK" w:eastAsia="方正小标宋_GBK" w:cs="方正小标宋_GBK"/>
          <w:color w:val="000000" w:themeColor="text1"/>
          <w:kern w:val="36"/>
          <w:sz w:val="44"/>
          <w:szCs w:val="44"/>
        </w:rPr>
        <w:t>2021年引进高层次人才公告</w:t>
      </w:r>
    </w:p>
    <w:p>
      <w:pPr>
        <w:keepNext w:val="0"/>
        <w:keepLines w:val="0"/>
        <w:pageBreakBefore w:val="0"/>
        <w:widowControl w:val="0"/>
        <w:shd w:val="clear" w:color="auto" w:fill="FFFFFF"/>
        <w:kinsoku/>
        <w:wordWrap/>
        <w:overflowPunct/>
        <w:topLinePunct w:val="0"/>
        <w:autoSpaceDE/>
        <w:autoSpaceDN/>
        <w:bidi w:val="0"/>
        <w:adjustRightInd/>
        <w:snapToGrid w:val="0"/>
        <w:spacing w:line="600" w:lineRule="exact"/>
        <w:jc w:val="center"/>
        <w:textAlignment w:val="auto"/>
        <w:outlineLvl w:val="0"/>
        <w:rPr>
          <w:rFonts w:hint="eastAsia" w:ascii="方正小标宋_GBK" w:hAnsi="方正小标宋_GBK" w:eastAsia="方正小标宋_GBK" w:cs="方正小标宋_GBK"/>
          <w:color w:val="000000" w:themeColor="text1"/>
          <w:kern w:val="36"/>
          <w:sz w:val="44"/>
          <w:szCs w:val="44"/>
        </w:rPr>
      </w:pP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按照我市参加第四届中国</w:t>
      </w:r>
      <w:r>
        <w:rPr>
          <w:rFonts w:hint="eastAsia" w:ascii="仿宋_GB2312" w:hAnsi="宋体" w:eastAsia="宋体" w:cs="宋体"/>
          <w:color w:val="000000" w:themeColor="text1"/>
          <w:kern w:val="0"/>
          <w:sz w:val="32"/>
          <w:szCs w:val="32"/>
        </w:rPr>
        <w:t>•</w:t>
      </w:r>
      <w:r>
        <w:rPr>
          <w:rFonts w:hint="eastAsia" w:ascii="仿宋_GB2312" w:hAnsi="黑体" w:eastAsia="仿宋_GB2312" w:cs="黑体"/>
          <w:color w:val="000000" w:themeColor="text1"/>
          <w:kern w:val="0"/>
          <w:sz w:val="32"/>
          <w:szCs w:val="32"/>
        </w:rPr>
        <w:t>河南招才引智创新发展大会</w:t>
      </w:r>
      <w:r>
        <w:rPr>
          <w:rFonts w:hint="eastAsia" w:ascii="仿宋_GB2312" w:hAnsi="黑体" w:eastAsia="仿宋_GB2312" w:cs="Times New Roman"/>
          <w:color w:val="000000" w:themeColor="text1"/>
          <w:kern w:val="0"/>
          <w:sz w:val="32"/>
          <w:szCs w:val="32"/>
        </w:rPr>
        <w:t>的工作部署，根据《周口市事业单位引进优秀青年人才实施办法（试行）》（周人才</w:t>
      </w:r>
      <w:r>
        <w:rPr>
          <w:rFonts w:hint="eastAsia" w:ascii="仿宋_GB2312" w:hAnsi="黑体" w:eastAsia="黑体" w:cs="Times New Roman"/>
          <w:color w:val="000000" w:themeColor="text1"/>
          <w:kern w:val="0"/>
          <w:sz w:val="32"/>
          <w:szCs w:val="32"/>
        </w:rPr>
        <w:t>﹝</w:t>
      </w:r>
      <w:r>
        <w:rPr>
          <w:rFonts w:hint="eastAsia" w:ascii="仿宋_GB2312" w:hAnsi="黑体" w:eastAsia="仿宋_GB2312" w:cs="Times New Roman"/>
          <w:color w:val="000000" w:themeColor="text1"/>
          <w:kern w:val="0"/>
          <w:sz w:val="32"/>
          <w:szCs w:val="32"/>
        </w:rPr>
        <w:t>2020</w:t>
      </w:r>
      <w:r>
        <w:rPr>
          <w:rFonts w:hint="eastAsia" w:ascii="仿宋_GB2312" w:hAnsi="黑体" w:eastAsia="黑体" w:cs="Times New Roman"/>
          <w:color w:val="000000" w:themeColor="text1"/>
          <w:kern w:val="0"/>
          <w:sz w:val="32"/>
          <w:szCs w:val="32"/>
        </w:rPr>
        <w:t>﹞</w:t>
      </w:r>
      <w:r>
        <w:rPr>
          <w:rFonts w:hint="eastAsia" w:ascii="仿宋_GB2312" w:hAnsi="黑体" w:eastAsia="仿宋_GB2312" w:cs="Times New Roman"/>
          <w:color w:val="000000" w:themeColor="text1"/>
          <w:kern w:val="0"/>
          <w:sz w:val="32"/>
          <w:szCs w:val="32"/>
        </w:rPr>
        <w:t>3号）精神，结合周口职业技术学院人才需求实际，现公开引进高层次人才5名，特公告如下。</w:t>
      </w:r>
    </w:p>
    <w:p>
      <w:pPr>
        <w:pBdr>
          <w:bottom w:val="single" w:color="CCCCCC" w:sz="6" w:space="0"/>
        </w:pBdr>
        <w:shd w:val="clear" w:color="auto" w:fill="FFFFFF"/>
        <w:spacing w:line="580" w:lineRule="exact"/>
        <w:ind w:firstLine="640" w:firstLineChars="200"/>
        <w:outlineLvl w:val="3"/>
        <w:rPr>
          <w:rFonts w:hint="eastAsia" w:ascii="黑体" w:hAnsi="黑体" w:eastAsia="黑体" w:cs="Times New Roman"/>
          <w:color w:val="000000" w:themeColor="text1"/>
          <w:kern w:val="0"/>
          <w:sz w:val="32"/>
          <w:szCs w:val="32"/>
        </w:rPr>
      </w:pPr>
      <w:r>
        <w:rPr>
          <w:rFonts w:hint="eastAsia" w:ascii="黑体" w:hAnsi="黑体" w:eastAsia="黑体" w:cs="Times New Roman"/>
          <w:color w:val="000000" w:themeColor="text1"/>
          <w:kern w:val="0"/>
          <w:sz w:val="32"/>
          <w:szCs w:val="32"/>
        </w:rPr>
        <w:t>一、学院简介</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周口职业技术学院是2001年4月经河南省人民政府批准、国家教育部备案，周口市市属全日制公办高等职业院校。现有中州、开元、文昌三个校区，校园占地面积1655亩，总建筑面积32万平方米，固定资产总值6.8亿元。</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学校现有13个二级教学院部和1所附属医院，开设有61个全日制高职专业、12个五年制大专专业和32个中职专业，涵盖理、工、农、医、经、管、文、艺8大学科门类；在校生20000余人。现有在岗教职工919人，其中：正高级职称18人，副高级职称教师174人，省市级专业学术带头人51人，博士后研究生学历1人，博士研究生学历6人，硕士研究生学历322人。</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学校先后荣获“河南省示范性高职院校”“河南省高等职业教育品牌示范学校”“国家级高技能人才培训基地”“河南省文明校园（标兵）”“河南省优质高等职业院校”“河南省高等职业学校高水平专业群建设单位”等多项荣誉称号。</w:t>
      </w:r>
    </w:p>
    <w:p>
      <w:pPr>
        <w:pBdr>
          <w:bottom w:val="single" w:color="CCCCCC" w:sz="6" w:space="0"/>
        </w:pBdr>
        <w:shd w:val="clear" w:color="auto" w:fill="FFFFFF"/>
        <w:spacing w:line="580" w:lineRule="exact"/>
        <w:ind w:firstLine="640" w:firstLineChars="200"/>
        <w:outlineLvl w:val="3"/>
        <w:rPr>
          <w:rFonts w:hint="eastAsia" w:ascii="黑体" w:hAnsi="黑体" w:eastAsia="黑体" w:cs="Times New Roman"/>
          <w:color w:val="000000" w:themeColor="text1"/>
          <w:kern w:val="0"/>
          <w:sz w:val="32"/>
          <w:szCs w:val="32"/>
        </w:rPr>
      </w:pPr>
      <w:r>
        <w:rPr>
          <w:rFonts w:hint="eastAsia" w:ascii="黑体" w:hAnsi="黑体" w:eastAsia="黑体" w:cs="Times New Roman"/>
          <w:color w:val="000000" w:themeColor="text1"/>
          <w:kern w:val="0"/>
          <w:sz w:val="32"/>
          <w:szCs w:val="32"/>
        </w:rPr>
        <w:t>二、应聘条件</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（一）具有中华人民共和国国籍，遵纪守法，身心健康，品行端正，廉洁奉公，</w:t>
      </w:r>
      <w:r>
        <w:rPr>
          <w:rFonts w:hint="eastAsia" w:ascii="仿宋_GB2312" w:hAnsi="黑体" w:eastAsia="仿宋_GB2312" w:cs="Times New Roman"/>
          <w:color w:val="000000" w:themeColor="text1"/>
          <w:kern w:val="0"/>
          <w:sz w:val="32"/>
          <w:szCs w:val="32"/>
          <w:lang w:val="en-US" w:eastAsia="zh-CN"/>
        </w:rPr>
        <w:t>具备岗位所需的综合素质、专业技能及身体条件</w:t>
      </w:r>
      <w:r>
        <w:rPr>
          <w:rFonts w:hint="eastAsia" w:ascii="仿宋_GB2312" w:hAnsi="黑体" w:eastAsia="仿宋_GB2312" w:cs="Times New Roman"/>
          <w:color w:val="000000" w:themeColor="text1"/>
          <w:kern w:val="0"/>
          <w:sz w:val="32"/>
          <w:szCs w:val="32"/>
        </w:rPr>
        <w:t>；</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（二）</w:t>
      </w:r>
      <w:r>
        <w:rPr>
          <w:rFonts w:hint="eastAsia" w:ascii="仿宋_GB2312" w:hAnsi="黑体" w:eastAsia="仿宋_GB2312" w:cs="Times New Roman"/>
          <w:color w:val="000000" w:themeColor="text1"/>
          <w:kern w:val="0"/>
          <w:sz w:val="32"/>
          <w:szCs w:val="32"/>
          <w:lang w:val="en-US" w:eastAsia="zh-CN"/>
        </w:rPr>
        <w:t>统招</w:t>
      </w:r>
      <w:r>
        <w:rPr>
          <w:rFonts w:hint="eastAsia" w:ascii="仿宋_GB2312" w:hAnsi="黑体" w:eastAsia="仿宋_GB2312" w:cs="Times New Roman"/>
          <w:color w:val="000000" w:themeColor="text1"/>
          <w:kern w:val="0"/>
          <w:sz w:val="32"/>
          <w:szCs w:val="32"/>
        </w:rPr>
        <w:t>硕士研究生</w:t>
      </w:r>
      <w:r>
        <w:rPr>
          <w:rFonts w:hint="eastAsia" w:ascii="仿宋_GB2312" w:hAnsi="黑体" w:eastAsia="仿宋_GB2312" w:cs="Times New Roman"/>
          <w:color w:val="000000" w:themeColor="text1"/>
          <w:kern w:val="0"/>
          <w:sz w:val="32"/>
          <w:szCs w:val="32"/>
          <w:lang w:val="en-US" w:eastAsia="zh-CN"/>
        </w:rPr>
        <w:t>及以上</w:t>
      </w:r>
      <w:r>
        <w:rPr>
          <w:rFonts w:hint="eastAsia" w:ascii="仿宋_GB2312" w:hAnsi="黑体" w:eastAsia="仿宋_GB2312" w:cs="Times New Roman"/>
          <w:color w:val="000000" w:themeColor="text1"/>
          <w:kern w:val="0"/>
          <w:sz w:val="32"/>
          <w:szCs w:val="32"/>
        </w:rPr>
        <w:t>或具有副教授</w:t>
      </w:r>
      <w:r>
        <w:rPr>
          <w:rFonts w:hint="eastAsia" w:ascii="仿宋_GB2312" w:hAnsi="黑体" w:eastAsia="仿宋_GB2312" w:cs="Times New Roman"/>
          <w:color w:val="000000" w:themeColor="text1"/>
          <w:kern w:val="0"/>
          <w:sz w:val="32"/>
          <w:szCs w:val="32"/>
          <w:lang w:val="en-US" w:eastAsia="zh-CN"/>
        </w:rPr>
        <w:t>及</w:t>
      </w:r>
      <w:r>
        <w:rPr>
          <w:rFonts w:hint="eastAsia" w:ascii="仿宋_GB2312" w:hAnsi="黑体" w:eastAsia="仿宋_GB2312" w:cs="Times New Roman"/>
          <w:color w:val="000000" w:themeColor="text1"/>
          <w:kern w:val="0"/>
          <w:sz w:val="32"/>
          <w:szCs w:val="32"/>
        </w:rPr>
        <w:t>以上职称的高层次人才</w:t>
      </w:r>
      <w:r>
        <w:rPr>
          <w:rFonts w:hint="eastAsia" w:ascii="仿宋_GB2312" w:hAnsi="黑体" w:eastAsia="仿宋_GB2312" w:cs="Times New Roman"/>
          <w:color w:val="000000" w:themeColor="text1"/>
          <w:kern w:val="0"/>
          <w:sz w:val="32"/>
          <w:szCs w:val="32"/>
          <w:lang w:eastAsia="zh-CN"/>
        </w:rPr>
        <w:t>（</w:t>
      </w:r>
      <w:r>
        <w:rPr>
          <w:rFonts w:hint="eastAsia" w:ascii="仿宋_GB2312" w:hAnsi="黑体" w:eastAsia="仿宋_GB2312" w:cs="Times New Roman"/>
          <w:color w:val="000000" w:themeColor="text1"/>
          <w:kern w:val="0"/>
          <w:sz w:val="32"/>
          <w:szCs w:val="32"/>
          <w:lang w:val="en-US" w:eastAsia="zh-CN"/>
        </w:rPr>
        <w:t>国家教育部留学服务中心认证的海外硕士研究生必须全日制</w:t>
      </w:r>
      <w:r>
        <w:rPr>
          <w:rFonts w:hint="eastAsia" w:ascii="仿宋_GB2312" w:hAnsi="黑体" w:eastAsia="仿宋_GB2312" w:cs="Times New Roman"/>
          <w:color w:val="000000" w:themeColor="text1"/>
          <w:kern w:val="0"/>
          <w:sz w:val="32"/>
          <w:szCs w:val="32"/>
          <w:lang w:eastAsia="zh-CN"/>
        </w:rPr>
        <w:t>）</w:t>
      </w:r>
      <w:r>
        <w:rPr>
          <w:rFonts w:hint="eastAsia" w:ascii="仿宋_GB2312" w:hAnsi="黑体" w:eastAsia="仿宋_GB2312" w:cs="Times New Roman"/>
          <w:color w:val="000000" w:themeColor="text1"/>
          <w:kern w:val="0"/>
          <w:sz w:val="32"/>
          <w:szCs w:val="32"/>
        </w:rPr>
        <w:t>；</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（三）一流大学建设高校</w:t>
      </w:r>
      <w:r>
        <w:rPr>
          <w:rFonts w:hint="eastAsia" w:ascii="仿宋_GB2312" w:hAnsi="黑体" w:eastAsia="仿宋_GB2312" w:cs="Times New Roman"/>
          <w:color w:val="000000" w:themeColor="text1"/>
          <w:kern w:val="0"/>
          <w:sz w:val="32"/>
          <w:szCs w:val="32"/>
          <w:lang w:val="en-US" w:eastAsia="zh-CN"/>
        </w:rPr>
        <w:t>统招</w:t>
      </w:r>
      <w:r>
        <w:rPr>
          <w:rFonts w:hint="eastAsia" w:ascii="仿宋_GB2312" w:hAnsi="黑体" w:eastAsia="仿宋_GB2312" w:cs="Times New Roman"/>
          <w:color w:val="000000" w:themeColor="text1"/>
          <w:kern w:val="0"/>
          <w:sz w:val="32"/>
          <w:szCs w:val="32"/>
        </w:rPr>
        <w:t>硕士研究生，一流学科建设高校中对应一流学科专业</w:t>
      </w:r>
      <w:r>
        <w:rPr>
          <w:rFonts w:hint="eastAsia" w:ascii="仿宋_GB2312" w:hAnsi="黑体" w:eastAsia="仿宋_GB2312" w:cs="Times New Roman"/>
          <w:color w:val="000000" w:themeColor="text1"/>
          <w:kern w:val="0"/>
          <w:sz w:val="32"/>
          <w:szCs w:val="32"/>
          <w:lang w:val="en-US" w:eastAsia="zh-CN"/>
        </w:rPr>
        <w:t>统招</w:t>
      </w:r>
      <w:r>
        <w:rPr>
          <w:rFonts w:hint="eastAsia" w:ascii="仿宋_GB2312" w:hAnsi="黑体" w:eastAsia="仿宋_GB2312" w:cs="Times New Roman"/>
          <w:color w:val="000000" w:themeColor="text1"/>
          <w:kern w:val="0"/>
          <w:sz w:val="32"/>
          <w:szCs w:val="32"/>
        </w:rPr>
        <w:t>硕士研究生，QS世界大学综合排名前200名高校</w:t>
      </w:r>
      <w:r>
        <w:rPr>
          <w:rFonts w:hint="eastAsia" w:ascii="仿宋_GB2312" w:hAnsi="黑体" w:eastAsia="仿宋_GB2312" w:cs="Times New Roman"/>
          <w:color w:val="000000" w:themeColor="text1"/>
          <w:kern w:val="0"/>
          <w:sz w:val="32"/>
          <w:szCs w:val="32"/>
          <w:lang w:val="en-US" w:eastAsia="zh-CN"/>
        </w:rPr>
        <w:t>统招</w:t>
      </w:r>
      <w:r>
        <w:rPr>
          <w:rFonts w:hint="eastAsia" w:ascii="仿宋_GB2312" w:hAnsi="黑体" w:eastAsia="仿宋_GB2312" w:cs="Times New Roman"/>
          <w:color w:val="000000" w:themeColor="text1"/>
          <w:kern w:val="0"/>
          <w:sz w:val="32"/>
          <w:szCs w:val="32"/>
        </w:rPr>
        <w:t>硕士研究生优先；</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（四）</w:t>
      </w:r>
      <w:r>
        <w:rPr>
          <w:rFonts w:hint="eastAsia" w:ascii="仿宋_GB2312" w:hAnsi="黑体" w:eastAsia="仿宋_GB2312" w:cs="Times New Roman"/>
          <w:color w:val="000000" w:themeColor="text1"/>
          <w:kern w:val="0"/>
          <w:sz w:val="32"/>
          <w:szCs w:val="32"/>
          <w:lang w:val="en-US" w:eastAsia="zh-CN"/>
        </w:rPr>
        <w:t>统招</w:t>
      </w:r>
      <w:r>
        <w:rPr>
          <w:rFonts w:hint="eastAsia" w:ascii="仿宋_GB2312" w:hAnsi="黑体" w:eastAsia="仿宋_GB2312" w:cs="Times New Roman"/>
          <w:color w:val="000000" w:themeColor="text1"/>
          <w:kern w:val="0"/>
          <w:sz w:val="32"/>
          <w:szCs w:val="32"/>
        </w:rPr>
        <w:t>硕士研究生原则上要求第一学历应为全日制本科（“211”“985”工程建设院校毕业生优先）。</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w:t>
      </w:r>
      <w:r>
        <w:rPr>
          <w:rFonts w:hint="eastAsia" w:ascii="仿宋_GB2312" w:hAnsi="黑体" w:eastAsia="仿宋_GB2312" w:cs="Times New Roman"/>
          <w:color w:val="000000" w:themeColor="text1"/>
          <w:kern w:val="0"/>
          <w:sz w:val="32"/>
          <w:szCs w:val="32"/>
          <w:lang w:val="en-US" w:eastAsia="zh-CN"/>
        </w:rPr>
        <w:t>五</w:t>
      </w:r>
      <w:r>
        <w:rPr>
          <w:rFonts w:hint="eastAsia" w:ascii="仿宋_GB2312" w:hAnsi="黑体" w:eastAsia="仿宋_GB2312" w:cs="Times New Roman"/>
          <w:color w:val="000000" w:themeColor="text1"/>
          <w:kern w:val="0"/>
          <w:sz w:val="32"/>
          <w:szCs w:val="32"/>
        </w:rPr>
        <w:t>）年龄要求：</w:t>
      </w:r>
      <w:r>
        <w:rPr>
          <w:rFonts w:hint="eastAsia" w:ascii="仿宋_GB2312" w:hAnsi="黑体" w:eastAsia="仿宋_GB2312" w:cs="Times New Roman"/>
          <w:color w:val="000000" w:themeColor="text1"/>
          <w:kern w:val="0"/>
          <w:sz w:val="32"/>
          <w:szCs w:val="32"/>
          <w:lang w:val="en-US" w:eastAsia="zh-CN"/>
        </w:rPr>
        <w:t>统招</w:t>
      </w:r>
      <w:r>
        <w:rPr>
          <w:rFonts w:hint="eastAsia" w:ascii="仿宋_GB2312" w:hAnsi="黑体" w:eastAsia="仿宋_GB2312" w:cs="Times New Roman"/>
          <w:color w:val="000000" w:themeColor="text1"/>
          <w:kern w:val="0"/>
          <w:sz w:val="32"/>
          <w:szCs w:val="32"/>
        </w:rPr>
        <w:t>硕士研究生的年龄为35周岁以下；博士研究生年龄为40周岁以下；具有副教授职称人员年龄为45周岁以下；具有正高职称人员，年龄在50周岁以下。（年龄、工作经历计算时间截至2021年 9月 30日）</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w:t>
      </w:r>
      <w:r>
        <w:rPr>
          <w:rFonts w:hint="eastAsia" w:ascii="仿宋_GB2312" w:hAnsi="黑体" w:eastAsia="仿宋_GB2312" w:cs="Times New Roman"/>
          <w:color w:val="000000" w:themeColor="text1"/>
          <w:kern w:val="0"/>
          <w:sz w:val="32"/>
          <w:szCs w:val="32"/>
          <w:lang w:val="en-US" w:eastAsia="zh-CN"/>
        </w:rPr>
        <w:t>六</w:t>
      </w:r>
      <w:r>
        <w:rPr>
          <w:rFonts w:hint="eastAsia" w:ascii="仿宋_GB2312" w:hAnsi="黑体" w:eastAsia="仿宋_GB2312" w:cs="Times New Roman"/>
          <w:color w:val="000000" w:themeColor="text1"/>
          <w:kern w:val="0"/>
          <w:sz w:val="32"/>
          <w:szCs w:val="32"/>
        </w:rPr>
        <w:t>）具备岗位要求的其他资格条件。</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w:t>
      </w:r>
      <w:r>
        <w:rPr>
          <w:rFonts w:hint="eastAsia" w:ascii="仿宋_GB2312" w:hAnsi="黑体" w:eastAsia="仿宋_GB2312" w:cs="Times New Roman"/>
          <w:color w:val="000000" w:themeColor="text1"/>
          <w:kern w:val="0"/>
          <w:sz w:val="32"/>
          <w:szCs w:val="32"/>
          <w:lang w:val="en-US" w:eastAsia="zh-CN"/>
        </w:rPr>
        <w:t>七</w:t>
      </w:r>
      <w:r>
        <w:rPr>
          <w:rFonts w:hint="eastAsia" w:ascii="仿宋_GB2312" w:hAnsi="黑体" w:eastAsia="仿宋_GB2312" w:cs="Times New Roman"/>
          <w:color w:val="000000" w:themeColor="text1"/>
          <w:kern w:val="0"/>
          <w:sz w:val="32"/>
          <w:szCs w:val="32"/>
        </w:rPr>
        <w:t>）有下列情形之一的人员不能报名：</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1.周口市内机关事业单位在编人员；</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2.曾因犯罪受过刑事处罚的；</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3.涉嫌违纪违法正在接受有关机关审查尚未作出结论的；</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4.受处分期间或者未满影响期限的；</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5.曾在公务员考录、人才引进、事业单位公开招聘考试中被认定有舞弊等严重违反招聘纪律行为人员；</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6.报考人员不得报考引进后即构成回避关系的岗位；</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620" w:lineRule="exact"/>
        <w:ind w:firstLine="640" w:firstLineChars="200"/>
        <w:textAlignment w:val="auto"/>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7.国家和省另有规定不得应聘到事业单位的人员；</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620" w:lineRule="exact"/>
        <w:ind w:firstLine="640" w:firstLineChars="200"/>
        <w:textAlignment w:val="auto"/>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8.法律、法规规定的其他情形。</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620" w:lineRule="exact"/>
        <w:ind w:firstLine="640" w:firstLineChars="200"/>
        <w:textAlignment w:val="auto"/>
        <w:outlineLvl w:val="3"/>
        <w:rPr>
          <w:rFonts w:hint="eastAsia" w:ascii="黑体" w:hAnsi="黑体" w:eastAsia="黑体" w:cs="Times New Roman"/>
          <w:color w:val="000000" w:themeColor="text1"/>
          <w:kern w:val="0"/>
          <w:sz w:val="32"/>
          <w:szCs w:val="32"/>
        </w:rPr>
      </w:pPr>
      <w:r>
        <w:rPr>
          <w:rFonts w:hint="eastAsia" w:ascii="黑体" w:hAnsi="黑体" w:eastAsia="黑体" w:cs="Times New Roman"/>
          <w:color w:val="000000" w:themeColor="text1"/>
          <w:kern w:val="0"/>
          <w:sz w:val="32"/>
          <w:szCs w:val="32"/>
        </w:rPr>
        <w:t>三、报名办法与注意事项</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620" w:lineRule="exact"/>
        <w:ind w:firstLine="642" w:firstLineChars="200"/>
        <w:textAlignment w:val="auto"/>
        <w:outlineLvl w:val="3"/>
        <w:rPr>
          <w:rFonts w:hint="eastAsia" w:ascii="楷体" w:hAnsi="楷体" w:eastAsia="楷体" w:cs="楷体"/>
          <w:b w:val="0"/>
          <w:bCs/>
          <w:color w:val="000000" w:themeColor="text1"/>
          <w:kern w:val="0"/>
          <w:sz w:val="32"/>
          <w:szCs w:val="32"/>
        </w:rPr>
      </w:pPr>
      <w:r>
        <w:rPr>
          <w:rFonts w:hint="eastAsia" w:ascii="楷体" w:hAnsi="楷体" w:eastAsia="楷体" w:cs="楷体"/>
          <w:b/>
          <w:bCs w:val="0"/>
          <w:color w:val="000000" w:themeColor="text1"/>
          <w:kern w:val="0"/>
          <w:sz w:val="32"/>
          <w:szCs w:val="32"/>
        </w:rPr>
        <w:t>（一）报名</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620" w:lineRule="exact"/>
        <w:ind w:firstLine="640" w:firstLineChars="200"/>
        <w:textAlignment w:val="auto"/>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本次招聘采取</w:t>
      </w:r>
      <w:r>
        <w:rPr>
          <w:rFonts w:hint="eastAsia" w:ascii="仿宋_GB2312" w:hAnsi="黑体" w:eastAsia="仿宋_GB2312" w:cs="Times New Roman"/>
          <w:b/>
          <w:bCs/>
          <w:color w:val="000000" w:themeColor="text1"/>
          <w:kern w:val="0"/>
          <w:sz w:val="32"/>
          <w:szCs w:val="32"/>
        </w:rPr>
        <w:t>网上报名初审和现场报名复审</w:t>
      </w:r>
      <w:r>
        <w:rPr>
          <w:rFonts w:hint="eastAsia" w:ascii="仿宋_GB2312" w:hAnsi="黑体" w:eastAsia="仿宋_GB2312" w:cs="Times New Roman"/>
          <w:color w:val="000000" w:themeColor="text1"/>
          <w:kern w:val="0"/>
          <w:sz w:val="32"/>
          <w:szCs w:val="32"/>
        </w:rPr>
        <w:t>的方式进行。</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620" w:lineRule="exact"/>
        <w:ind w:firstLine="640" w:firstLineChars="200"/>
        <w:textAlignment w:val="auto"/>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1.报名时间：</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620" w:lineRule="exact"/>
        <w:ind w:firstLine="640" w:firstLineChars="200"/>
        <w:textAlignment w:val="auto"/>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网上报名初审时间：</w:t>
      </w:r>
      <w:r>
        <w:rPr>
          <w:rFonts w:hint="eastAsia" w:ascii="仿宋_GB2312" w:hAnsi="黑体" w:eastAsia="仿宋_GB2312" w:cs="Times New Roman"/>
          <w:color w:val="000000" w:themeColor="text1"/>
          <w:kern w:val="0"/>
          <w:sz w:val="32"/>
          <w:szCs w:val="32"/>
          <w:lang w:eastAsia="zh-CN"/>
        </w:rPr>
        <w:t>自公告发布之日起至</w:t>
      </w:r>
      <w:r>
        <w:rPr>
          <w:rFonts w:hint="eastAsia" w:ascii="仿宋_GB2312" w:hAnsi="黑体" w:eastAsia="仿宋_GB2312" w:cs="Times New Roman"/>
          <w:color w:val="000000" w:themeColor="text1"/>
          <w:kern w:val="0"/>
          <w:sz w:val="32"/>
          <w:szCs w:val="32"/>
        </w:rPr>
        <w:t>2021年 10 月 20 日下午5:</w:t>
      </w:r>
      <w:r>
        <w:rPr>
          <w:rFonts w:hint="eastAsia" w:ascii="仿宋_GB2312" w:hAnsi="黑体" w:eastAsia="仿宋_GB2312" w:cs="Times New Roman"/>
          <w:color w:val="000000" w:themeColor="text1"/>
          <w:kern w:val="0"/>
          <w:sz w:val="32"/>
          <w:szCs w:val="32"/>
          <w:lang w:val="en-US" w:eastAsia="zh-CN"/>
        </w:rPr>
        <w:t>3</w:t>
      </w:r>
      <w:r>
        <w:rPr>
          <w:rFonts w:hint="eastAsia" w:ascii="仿宋_GB2312" w:hAnsi="黑体" w:eastAsia="仿宋_GB2312" w:cs="Times New Roman"/>
          <w:color w:val="000000" w:themeColor="text1"/>
          <w:kern w:val="0"/>
          <w:sz w:val="32"/>
          <w:szCs w:val="32"/>
        </w:rPr>
        <w:t>0。</w:t>
      </w:r>
      <w:bookmarkStart w:id="0" w:name="_GoBack"/>
      <w:bookmarkEnd w:id="0"/>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620" w:lineRule="exact"/>
        <w:ind w:firstLine="640" w:firstLineChars="200"/>
        <w:textAlignment w:val="auto"/>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现场报名复审共分两批次，初审通过人员参加任一批次现场复审均可：</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620" w:lineRule="exact"/>
        <w:ind w:firstLine="640" w:firstLineChars="200"/>
        <w:textAlignment w:val="auto"/>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第一批次：</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620" w:lineRule="exact"/>
        <w:ind w:firstLine="640" w:firstLineChars="200"/>
        <w:textAlignment w:val="auto"/>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现场复审时间：2021年10 月21日、22日</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620" w:lineRule="exact"/>
        <w:ind w:firstLine="640" w:firstLineChars="200"/>
        <w:textAlignment w:val="auto"/>
        <w:outlineLvl w:val="3"/>
        <w:rPr>
          <w:rFonts w:hint="eastAsia" w:ascii="仿宋_GB2312" w:hAnsi="黑体" w:eastAsia="仿宋_GB2312" w:cs="Times New Roman"/>
          <w:color w:val="000000" w:themeColor="text1"/>
          <w:kern w:val="0"/>
          <w:sz w:val="32"/>
          <w:szCs w:val="32"/>
          <w:lang w:val="en-US" w:eastAsia="zh-CN"/>
        </w:rPr>
      </w:pPr>
      <w:r>
        <w:rPr>
          <w:rFonts w:hint="eastAsia" w:ascii="仿宋_GB2312" w:hAnsi="黑体" w:eastAsia="仿宋_GB2312" w:cs="Times New Roman"/>
          <w:color w:val="000000" w:themeColor="text1"/>
          <w:kern w:val="0"/>
          <w:sz w:val="32"/>
          <w:szCs w:val="32"/>
        </w:rPr>
        <w:t>工作时间</w:t>
      </w:r>
      <w:r>
        <w:rPr>
          <w:rFonts w:hint="eastAsia" w:ascii="仿宋_GB2312" w:hAnsi="黑体" w:eastAsia="仿宋_GB2312" w:cs="Times New Roman"/>
          <w:color w:val="000000" w:themeColor="text1"/>
          <w:kern w:val="0"/>
          <w:sz w:val="32"/>
          <w:szCs w:val="32"/>
          <w:lang w:eastAsia="zh-CN"/>
        </w:rPr>
        <w:t>：</w:t>
      </w:r>
      <w:r>
        <w:rPr>
          <w:rFonts w:hint="eastAsia" w:ascii="仿宋_GB2312" w:hAnsi="黑体" w:eastAsia="仿宋_GB2312" w:cs="Times New Roman"/>
          <w:color w:val="000000" w:themeColor="text1"/>
          <w:kern w:val="0"/>
          <w:sz w:val="32"/>
          <w:szCs w:val="32"/>
        </w:rPr>
        <w:t>上午8：30—1</w:t>
      </w:r>
      <w:r>
        <w:rPr>
          <w:rFonts w:hint="eastAsia" w:ascii="仿宋_GB2312" w:hAnsi="黑体" w:eastAsia="仿宋_GB2312" w:cs="Times New Roman"/>
          <w:color w:val="000000" w:themeColor="text1"/>
          <w:kern w:val="0"/>
          <w:sz w:val="32"/>
          <w:szCs w:val="32"/>
          <w:lang w:val="en-US" w:eastAsia="zh-CN"/>
        </w:rPr>
        <w:t>2</w:t>
      </w:r>
      <w:r>
        <w:rPr>
          <w:rFonts w:hint="eastAsia" w:ascii="仿宋_GB2312" w:hAnsi="黑体" w:eastAsia="仿宋_GB2312" w:cs="Times New Roman"/>
          <w:color w:val="000000" w:themeColor="text1"/>
          <w:kern w:val="0"/>
          <w:sz w:val="32"/>
          <w:szCs w:val="32"/>
        </w:rPr>
        <w:t>:</w:t>
      </w:r>
      <w:r>
        <w:rPr>
          <w:rFonts w:hint="eastAsia" w:ascii="仿宋_GB2312" w:hAnsi="黑体" w:eastAsia="仿宋_GB2312" w:cs="Times New Roman"/>
          <w:color w:val="000000" w:themeColor="text1"/>
          <w:kern w:val="0"/>
          <w:sz w:val="32"/>
          <w:szCs w:val="32"/>
          <w:lang w:val="en-US" w:eastAsia="zh-CN"/>
        </w:rPr>
        <w:t>0</w:t>
      </w:r>
      <w:r>
        <w:rPr>
          <w:rFonts w:hint="eastAsia" w:ascii="仿宋_GB2312" w:hAnsi="黑体" w:eastAsia="仿宋_GB2312" w:cs="Times New Roman"/>
          <w:color w:val="000000" w:themeColor="text1"/>
          <w:kern w:val="0"/>
          <w:sz w:val="32"/>
          <w:szCs w:val="32"/>
        </w:rPr>
        <w:t>0，下午14:30—17:3</w:t>
      </w:r>
      <w:r>
        <w:rPr>
          <w:rFonts w:hint="eastAsia" w:ascii="仿宋_GB2312" w:hAnsi="黑体" w:eastAsia="仿宋_GB2312" w:cs="Times New Roman"/>
          <w:color w:val="000000" w:themeColor="text1"/>
          <w:kern w:val="0"/>
          <w:sz w:val="32"/>
          <w:szCs w:val="32"/>
          <w:lang w:val="en-US" w:eastAsia="zh-CN"/>
        </w:rPr>
        <w:t>0</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620" w:lineRule="exact"/>
        <w:ind w:firstLine="640" w:firstLineChars="200"/>
        <w:textAlignment w:val="auto"/>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现场复审地点：周口职业技术学院开元校区行政楼3253房间。</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620" w:lineRule="exact"/>
        <w:ind w:firstLine="640" w:firstLineChars="200"/>
        <w:textAlignment w:val="auto"/>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第二批次：</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620" w:lineRule="exact"/>
        <w:ind w:firstLine="640" w:firstLineChars="200"/>
        <w:textAlignment w:val="auto"/>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现场复审时间：2021年10 月23日</w:t>
      </w:r>
      <w:r>
        <w:rPr>
          <w:rFonts w:hint="eastAsia" w:ascii="仿宋_GB2312" w:hAnsi="黑体" w:eastAsia="仿宋_GB2312" w:cs="Times New Roman"/>
          <w:color w:val="000000" w:themeColor="text1"/>
          <w:kern w:val="0"/>
          <w:sz w:val="32"/>
          <w:szCs w:val="32"/>
          <w:lang w:eastAsia="zh-CN"/>
        </w:rPr>
        <w:t>、</w:t>
      </w:r>
      <w:r>
        <w:rPr>
          <w:rFonts w:hint="eastAsia" w:ascii="仿宋_GB2312" w:hAnsi="黑体" w:eastAsia="仿宋_GB2312" w:cs="Times New Roman"/>
          <w:color w:val="000000" w:themeColor="text1"/>
          <w:kern w:val="0"/>
          <w:sz w:val="32"/>
          <w:szCs w:val="32"/>
        </w:rPr>
        <w:t>24日</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620" w:lineRule="exact"/>
        <w:ind w:firstLine="640" w:firstLineChars="200"/>
        <w:textAlignment w:val="auto"/>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（具体工作时间以大会安排为准）</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620" w:lineRule="exact"/>
        <w:ind w:firstLine="640" w:firstLineChars="200"/>
        <w:textAlignment w:val="auto"/>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现场复审地点：中国河南招才引智创新发展大会周口职业技术学院招聘展位。地址：郑州国际会展中心</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620" w:lineRule="exact"/>
        <w:ind w:firstLine="642" w:firstLineChars="200"/>
        <w:textAlignment w:val="auto"/>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b/>
          <w:bCs/>
          <w:color w:val="000000" w:themeColor="text1"/>
          <w:kern w:val="0"/>
          <w:sz w:val="32"/>
          <w:szCs w:val="32"/>
        </w:rPr>
        <w:t>凡不在规定时间内报名的，将不予受理</w:t>
      </w:r>
      <w:r>
        <w:rPr>
          <w:rFonts w:hint="eastAsia" w:ascii="仿宋_GB2312" w:hAnsi="黑体" w:eastAsia="仿宋_GB2312" w:cs="Times New Roman"/>
          <w:color w:val="000000" w:themeColor="text1"/>
          <w:kern w:val="0"/>
          <w:sz w:val="32"/>
          <w:szCs w:val="32"/>
        </w:rPr>
        <w:t>。</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620" w:lineRule="exact"/>
        <w:ind w:firstLine="640" w:firstLineChars="200"/>
        <w:textAlignment w:val="auto"/>
        <w:outlineLvl w:val="3"/>
        <w:rPr>
          <w:rFonts w:hint="eastAsia" w:ascii="仿宋_GB2312" w:hAnsi="黑体" w:eastAsia="仿宋_GB2312" w:cs="Times New Roman"/>
          <w:color w:val="000000" w:themeColor="text1"/>
          <w:kern w:val="0"/>
          <w:sz w:val="32"/>
          <w:szCs w:val="32"/>
        </w:rPr>
      </w:pP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540" w:lineRule="exact"/>
        <w:ind w:firstLine="640" w:firstLineChars="200"/>
        <w:textAlignment w:val="auto"/>
        <w:outlineLvl w:val="3"/>
        <w:rPr>
          <w:rFonts w:hint="eastAsia" w:ascii="仿宋_GB2312" w:hAnsi="黑体" w:eastAsia="仿宋_GB2312" w:cs="Times New Roman"/>
          <w:color w:val="000000" w:themeColor="text1"/>
          <w:kern w:val="0"/>
          <w:sz w:val="32"/>
          <w:szCs w:val="32"/>
        </w:rPr>
      </w:pP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540" w:lineRule="exact"/>
        <w:ind w:firstLine="640" w:firstLineChars="200"/>
        <w:textAlignment w:val="auto"/>
        <w:outlineLvl w:val="3"/>
        <w:rPr>
          <w:rFonts w:hint="eastAsia" w:ascii="仿宋_GB2312" w:hAnsi="黑体" w:eastAsia="仿宋_GB2312" w:cs="Times New Roman"/>
          <w:color w:val="000000" w:themeColor="text1"/>
          <w:kern w:val="0"/>
          <w:sz w:val="32"/>
          <w:szCs w:val="32"/>
        </w:rPr>
      </w:pP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540" w:lineRule="exact"/>
        <w:ind w:firstLine="640" w:firstLineChars="200"/>
        <w:textAlignment w:val="auto"/>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2.报名方式：</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540" w:lineRule="exact"/>
        <w:ind w:firstLine="640" w:firstLineChars="200"/>
        <w:textAlignment w:val="auto"/>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应聘者参加网上报名初审时，须将所需材料的电子版通过电子邮箱发送至zkzyzcyz@163.com进行网上报名，经过单位初审通过后，方可持报名所需材料原件及复印件进入现场复审环节。通过初审的人员，初审结果会以邮件的方式告知，请注意及时查收并按时到现场进行复审；未收到邮件通知者，为初审未通过人员。</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540" w:lineRule="exact"/>
        <w:ind w:firstLine="640" w:firstLineChars="200"/>
        <w:textAlignment w:val="auto"/>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3.报名所需材料：</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540" w:lineRule="exact"/>
        <w:ind w:firstLine="640" w:firstLineChars="200"/>
        <w:textAlignment w:val="auto"/>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参加网上报名初审时，需提供以下材料单张扫描件：</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540" w:lineRule="exact"/>
        <w:ind w:firstLine="640" w:firstLineChars="200"/>
        <w:textAlignment w:val="auto"/>
        <w:outlineLvl w:val="3"/>
        <w:rPr>
          <w:rFonts w:hint="eastAsia" w:ascii="仿宋_GB2312" w:hAnsi="黑体" w:eastAsia="仿宋_GB2312" w:cs="Times New Roman"/>
          <w:b/>
          <w:bCs/>
          <w:color w:val="000000" w:themeColor="text1"/>
          <w:kern w:val="0"/>
          <w:sz w:val="32"/>
          <w:szCs w:val="32"/>
        </w:rPr>
      </w:pPr>
      <w:r>
        <w:rPr>
          <w:rFonts w:hint="eastAsia" w:ascii="仿宋_GB2312" w:hAnsi="黑体" w:eastAsia="仿宋_GB2312" w:cs="Times New Roman"/>
          <w:color w:val="000000" w:themeColor="text1"/>
          <w:kern w:val="0"/>
          <w:sz w:val="32"/>
          <w:szCs w:val="32"/>
        </w:rPr>
        <w:t>2021年周口职业技术学院高层次人才招聘报名登记表（见附件），需提前贴好照片、本人有效身份证（正反面）、毕业证、学位证、学信网学历学位在线认证报告。</w:t>
      </w:r>
      <w:r>
        <w:rPr>
          <w:rFonts w:hint="eastAsia" w:ascii="仿宋_GB2312" w:hAnsi="黑体" w:eastAsia="仿宋_GB2312" w:cs="Times New Roman"/>
          <w:b/>
          <w:bCs/>
          <w:color w:val="000000" w:themeColor="text1"/>
          <w:kern w:val="0"/>
          <w:sz w:val="32"/>
          <w:szCs w:val="32"/>
        </w:rPr>
        <w:t>强调：本、硕</w:t>
      </w:r>
      <w:r>
        <w:rPr>
          <w:rFonts w:hint="eastAsia" w:ascii="仿宋_GB2312" w:hAnsi="黑体" w:eastAsia="仿宋_GB2312" w:cs="Times New Roman"/>
          <w:b/>
          <w:bCs/>
          <w:color w:val="000000" w:themeColor="text1"/>
          <w:kern w:val="0"/>
          <w:sz w:val="32"/>
          <w:szCs w:val="32"/>
          <w:lang w:val="en-US" w:eastAsia="zh-CN"/>
        </w:rPr>
        <w:t>资</w:t>
      </w:r>
      <w:r>
        <w:rPr>
          <w:rFonts w:hint="eastAsia" w:ascii="仿宋_GB2312" w:hAnsi="黑体" w:eastAsia="仿宋_GB2312" w:cs="Times New Roman"/>
          <w:b/>
          <w:bCs/>
          <w:color w:val="000000" w:themeColor="text1"/>
          <w:kern w:val="0"/>
          <w:sz w:val="32"/>
          <w:szCs w:val="32"/>
        </w:rPr>
        <w:t>料都要上传。</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540" w:lineRule="exact"/>
        <w:ind w:firstLine="640" w:firstLineChars="200"/>
        <w:textAlignment w:val="auto"/>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参加网上报名初审时，</w:t>
      </w:r>
      <w:r>
        <w:rPr>
          <w:rFonts w:hint="eastAsia" w:ascii="仿宋_GB2312" w:hAnsi="黑体" w:eastAsia="仿宋_GB2312" w:cs="Times New Roman"/>
          <w:b/>
          <w:bCs/>
          <w:color w:val="000000" w:themeColor="text1"/>
          <w:kern w:val="0"/>
          <w:sz w:val="32"/>
          <w:szCs w:val="32"/>
        </w:rPr>
        <w:t>邮件名称统一格式为本人姓名+第x岗xx专业,报名材料不接收邮件压缩包，报名应聘人员需将上述材料原件以单张扫描件形式通过电子邮箱发送至zkzyzcyz@163.com。</w:t>
      </w:r>
      <w:r>
        <w:rPr>
          <w:rFonts w:hint="eastAsia" w:ascii="仿宋_GB2312" w:hAnsi="黑体" w:eastAsia="仿宋_GB2312" w:cs="Times New Roman"/>
          <w:color w:val="000000" w:themeColor="text1"/>
          <w:kern w:val="0"/>
          <w:sz w:val="32"/>
          <w:szCs w:val="32"/>
        </w:rPr>
        <w:t>特别提醒：为节约邮箱空间，提高工作效率，网上报名只需要上传报名登记表、本人有效身份证、毕业证、学位证、学信网学历学位在线认证报告这5项资料的单张扫描件，</w:t>
      </w:r>
      <w:r>
        <w:rPr>
          <w:rFonts w:hint="eastAsia" w:ascii="仿宋_GB2312" w:hAnsi="黑体" w:eastAsia="仿宋_GB2312" w:cs="Times New Roman"/>
          <w:b/>
          <w:bCs/>
          <w:color w:val="000000" w:themeColor="text1"/>
          <w:kern w:val="0"/>
          <w:sz w:val="32"/>
          <w:szCs w:val="32"/>
        </w:rPr>
        <w:t>多余的资料禁止上传</w:t>
      </w:r>
      <w:r>
        <w:rPr>
          <w:rFonts w:hint="eastAsia" w:ascii="仿宋_GB2312" w:hAnsi="黑体" w:eastAsia="仿宋_GB2312" w:cs="Times New Roman"/>
          <w:color w:val="000000" w:themeColor="text1"/>
          <w:kern w:val="0"/>
          <w:sz w:val="32"/>
          <w:szCs w:val="32"/>
        </w:rPr>
        <w:t>。</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540" w:lineRule="exact"/>
        <w:ind w:firstLine="640" w:firstLineChars="200"/>
        <w:textAlignment w:val="auto"/>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参加现场报名复审时，需提供：</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540" w:lineRule="exact"/>
        <w:ind w:firstLine="640" w:firstLineChars="200"/>
        <w:textAlignment w:val="auto"/>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（1）2021年周口职业技术学院高层次人才招聘报名登记表2份（见附件），需提前贴好照片；</w:t>
      </w:r>
    </w:p>
    <w:p>
      <w:pPr>
        <w:keepNext w:val="0"/>
        <w:keepLines w:val="0"/>
        <w:pageBreakBefore w:val="0"/>
        <w:widowControl w:val="0"/>
        <w:pBdr>
          <w:bottom w:val="single" w:color="CCCCCC" w:sz="6" w:space="0"/>
        </w:pBdr>
        <w:shd w:val="clear" w:color="auto" w:fill="FFFFFF"/>
        <w:kinsoku/>
        <w:wordWrap/>
        <w:overflowPunct/>
        <w:topLinePunct w:val="0"/>
        <w:autoSpaceDE/>
        <w:autoSpaceDN/>
        <w:bidi w:val="0"/>
        <w:adjustRightInd/>
        <w:snapToGrid/>
        <w:spacing w:line="540" w:lineRule="exact"/>
        <w:ind w:firstLine="640" w:firstLineChars="200"/>
        <w:textAlignment w:val="auto"/>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（2）本人有效身份证、毕业证、学位证、学信网学历学位在线认证报告，此4份材料原件及复印件各一份；</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4.资格审查。用人单位根据报名应聘人员提交的相关材料进行资格审查并及时将审查结果反馈本人，资格审查通过者方可进入初步筛选环节。</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5.初步筛选。如相同岗位资格审查通过者超过1:5比例，需增加一轮笔试进行初步筛选，初步筛选通过者方可进入综合考评环节。</w:t>
      </w:r>
    </w:p>
    <w:p>
      <w:pPr>
        <w:pBdr>
          <w:bottom w:val="single" w:color="CCCCCC" w:sz="6" w:space="0"/>
        </w:pBdr>
        <w:shd w:val="clear" w:color="auto" w:fill="FFFFFF"/>
        <w:spacing w:line="580" w:lineRule="exact"/>
        <w:ind w:firstLine="642" w:firstLineChars="200"/>
        <w:outlineLvl w:val="3"/>
        <w:rPr>
          <w:rFonts w:hint="eastAsia" w:ascii="楷体" w:hAnsi="楷体" w:eastAsia="楷体" w:cs="楷体"/>
          <w:b w:val="0"/>
          <w:bCs/>
          <w:color w:val="000000" w:themeColor="text1"/>
          <w:kern w:val="0"/>
          <w:sz w:val="32"/>
          <w:szCs w:val="32"/>
        </w:rPr>
      </w:pPr>
      <w:r>
        <w:rPr>
          <w:rFonts w:hint="eastAsia" w:ascii="楷体" w:hAnsi="楷体" w:eastAsia="楷体" w:cs="楷体"/>
          <w:b/>
          <w:bCs w:val="0"/>
          <w:color w:val="000000" w:themeColor="text1"/>
          <w:kern w:val="0"/>
          <w:sz w:val="32"/>
          <w:szCs w:val="32"/>
        </w:rPr>
        <w:t>（二）注意事项</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1.每个报名应聘人员</w:t>
      </w:r>
      <w:r>
        <w:rPr>
          <w:rFonts w:hint="eastAsia" w:ascii="仿宋_GB2312" w:hAnsi="黑体" w:eastAsia="仿宋_GB2312" w:cs="Times New Roman"/>
          <w:b/>
          <w:bCs/>
          <w:color w:val="000000" w:themeColor="text1"/>
          <w:kern w:val="0"/>
          <w:sz w:val="32"/>
          <w:szCs w:val="32"/>
        </w:rPr>
        <w:t>只能选择一个岗位进行报名</w:t>
      </w:r>
      <w:r>
        <w:rPr>
          <w:rFonts w:hint="eastAsia" w:ascii="仿宋_GB2312" w:hAnsi="黑体" w:eastAsia="仿宋_GB2312" w:cs="Times New Roman"/>
          <w:color w:val="000000" w:themeColor="text1"/>
          <w:kern w:val="0"/>
          <w:sz w:val="32"/>
          <w:szCs w:val="32"/>
        </w:rPr>
        <w:t>，多报者视为自动放弃报名资格；</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2.资格审查贯穿招聘工作全过程。报名人员报名时提交的信息和提供的有关材料必须真实有效。一经发现不符合聘用条件、弄虚作假或违反引进规定的，将取消其考试、聘用资格，由此产生的后果由个人承担；</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3.通过资格审查的人员，审查结果以电话或短信的方式告知，请保持电话畅通，并按照规定的时间、地点与要求做好初步筛选等相关工作。逾期不到的，视为自动放弃聘用资格；</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4.初步筛选通过人员，筛选结果以电话或短信的方式告知，请保持电话畅通，并按照规定的时间、地点与要求做好综合考评等相关工作。逾期不到的，视为自动放弃聘用资格；</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5.通过资格审查、初步筛选、综合测评、体检、考察等环节人员，暂定为拟聘用人员，拟定结果以电话或短信的方式告知，请保持电话畅通，并做好相关的准备工作，最晚于2021年 11月 5日前将个人人事档案提交至学校人事处，逾期不交者，视为自动放弃聘用资格。</w:t>
      </w:r>
    </w:p>
    <w:p>
      <w:pPr>
        <w:pBdr>
          <w:bottom w:val="single" w:color="CCCCCC" w:sz="6" w:space="0"/>
        </w:pBdr>
        <w:shd w:val="clear" w:color="auto" w:fill="FFFFFF"/>
        <w:spacing w:line="580" w:lineRule="exact"/>
        <w:ind w:firstLine="640" w:firstLineChars="200"/>
        <w:outlineLvl w:val="3"/>
        <w:rPr>
          <w:rFonts w:hint="eastAsia" w:ascii="黑体" w:hAnsi="黑体" w:eastAsia="黑体" w:cs="Times New Roman"/>
          <w:color w:val="000000" w:themeColor="text1"/>
          <w:kern w:val="0"/>
          <w:sz w:val="32"/>
          <w:szCs w:val="32"/>
        </w:rPr>
      </w:pPr>
      <w:r>
        <w:rPr>
          <w:rFonts w:hint="eastAsia" w:ascii="黑体" w:hAnsi="黑体" w:eastAsia="黑体" w:cs="Times New Roman"/>
          <w:color w:val="000000" w:themeColor="text1"/>
          <w:kern w:val="0"/>
          <w:sz w:val="32"/>
          <w:szCs w:val="32"/>
        </w:rPr>
        <w:t>四、联系方式</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联 系 人：万老师、赵老师</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联系电话：0394-8681668</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咨询热线：18439428901</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咨询时间：工作日上午8:00-12:00，下午2:30-5:30</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学校地址：河南省周口市开元大道1号周口职业技术学院开元校区</w:t>
      </w:r>
    </w:p>
    <w:p>
      <w:pPr>
        <w:pBdr>
          <w:bottom w:val="single" w:color="CCCCCC" w:sz="6" w:space="0"/>
        </w:pBdr>
        <w:shd w:val="clear" w:color="auto" w:fill="FFFFFF"/>
        <w:spacing w:line="580" w:lineRule="exact"/>
        <w:ind w:firstLine="640" w:firstLineChars="200"/>
        <w:outlineLvl w:val="3"/>
        <w:rPr>
          <w:rFonts w:hint="eastAsia" w:ascii="仿宋_GB2312" w:hAnsi="黑体" w:eastAsia="仿宋_GB2312" w:cs="Times New Roman"/>
          <w:color w:val="000000" w:themeColor="text1"/>
          <w:kern w:val="0"/>
          <w:sz w:val="32"/>
          <w:szCs w:val="32"/>
        </w:rPr>
      </w:pPr>
      <w:r>
        <w:rPr>
          <w:rFonts w:hint="eastAsia" w:ascii="仿宋_GB2312" w:hAnsi="黑体" w:eastAsia="仿宋_GB2312" w:cs="Times New Roman"/>
          <w:color w:val="000000" w:themeColor="text1"/>
          <w:kern w:val="0"/>
          <w:sz w:val="32"/>
          <w:szCs w:val="32"/>
        </w:rPr>
        <w:t>邮编：466000</w:t>
      </w:r>
    </w:p>
    <w:p>
      <w:pPr>
        <w:pBdr>
          <w:bottom w:val="single" w:color="CCCCCC" w:sz="6" w:space="0"/>
        </w:pBdr>
        <w:shd w:val="clear" w:color="auto" w:fill="FFFFFF"/>
        <w:spacing w:line="580" w:lineRule="exact"/>
        <w:ind w:firstLine="640" w:firstLineChars="200"/>
        <w:outlineLvl w:val="3"/>
        <w:rPr>
          <w:rFonts w:ascii="黑体" w:hAnsi="黑体" w:eastAsia="黑体" w:cs="Times New Roman"/>
          <w:color w:val="000000" w:themeColor="text1"/>
          <w:kern w:val="0"/>
          <w:sz w:val="32"/>
          <w:szCs w:val="32"/>
        </w:rPr>
      </w:pPr>
      <w:r>
        <w:rPr>
          <w:rFonts w:hint="eastAsia" w:ascii="黑体" w:hAnsi="黑体" w:eastAsia="黑体" w:cs="Times New Roman"/>
          <w:color w:val="000000" w:themeColor="text1"/>
          <w:kern w:val="0"/>
          <w:sz w:val="32"/>
          <w:szCs w:val="32"/>
        </w:rPr>
        <w:t>五、招聘岗位及要求</w:t>
      </w:r>
    </w:p>
    <w:tbl>
      <w:tblPr>
        <w:tblStyle w:val="6"/>
        <w:tblW w:w="8905"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27"/>
        <w:gridCol w:w="427"/>
        <w:gridCol w:w="427"/>
        <w:gridCol w:w="1642"/>
        <w:gridCol w:w="1132"/>
        <w:gridCol w:w="3177"/>
        <w:gridCol w:w="167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74" w:hRule="atLeast"/>
          <w:jc w:val="center"/>
        </w:trPr>
        <w:tc>
          <w:tcPr>
            <w:tcW w:w="427" w:type="dxa"/>
            <w:vMerge w:val="restart"/>
            <w:vAlign w:val="center"/>
          </w:tcPr>
          <w:p>
            <w:pPr>
              <w:spacing w:line="300" w:lineRule="exact"/>
              <w:jc w:val="center"/>
              <w:rPr>
                <w:rFonts w:asciiTheme="minorEastAsia" w:hAnsiTheme="minorEastAsia"/>
                <w:b/>
                <w:color w:val="000000" w:themeColor="text1"/>
                <w:szCs w:val="21"/>
              </w:rPr>
            </w:pPr>
            <w:r>
              <w:rPr>
                <w:rFonts w:hint="eastAsia" w:asciiTheme="minorEastAsia" w:hAnsiTheme="minorEastAsia"/>
                <w:b/>
                <w:color w:val="000000" w:themeColor="text1"/>
                <w:szCs w:val="21"/>
              </w:rPr>
              <w:t>序</w:t>
            </w:r>
          </w:p>
          <w:p>
            <w:pPr>
              <w:spacing w:line="300" w:lineRule="exact"/>
              <w:jc w:val="center"/>
              <w:rPr>
                <w:rFonts w:asciiTheme="minorEastAsia" w:hAnsiTheme="minorEastAsia"/>
                <w:b/>
                <w:color w:val="000000" w:themeColor="text1"/>
                <w:szCs w:val="21"/>
              </w:rPr>
            </w:pPr>
            <w:r>
              <w:rPr>
                <w:rFonts w:hint="eastAsia" w:asciiTheme="minorEastAsia" w:hAnsiTheme="minorEastAsia"/>
                <w:b/>
                <w:color w:val="000000" w:themeColor="text1"/>
                <w:szCs w:val="21"/>
              </w:rPr>
              <w:t>号</w:t>
            </w:r>
          </w:p>
        </w:tc>
        <w:tc>
          <w:tcPr>
            <w:tcW w:w="427" w:type="dxa"/>
            <w:vMerge w:val="restart"/>
            <w:vAlign w:val="center"/>
          </w:tcPr>
          <w:p>
            <w:pPr>
              <w:spacing w:line="240" w:lineRule="exact"/>
              <w:jc w:val="center"/>
              <w:rPr>
                <w:rFonts w:asciiTheme="minorEastAsia" w:hAnsiTheme="minorEastAsia"/>
                <w:b/>
                <w:color w:val="000000" w:themeColor="text1"/>
                <w:szCs w:val="21"/>
              </w:rPr>
            </w:pPr>
            <w:r>
              <w:rPr>
                <w:rFonts w:hint="eastAsia" w:asciiTheme="minorEastAsia" w:hAnsiTheme="minorEastAsia"/>
                <w:b/>
                <w:color w:val="000000" w:themeColor="text1"/>
                <w:szCs w:val="21"/>
              </w:rPr>
              <w:t>岗位</w:t>
            </w:r>
          </w:p>
          <w:p>
            <w:pPr>
              <w:spacing w:line="240" w:lineRule="exact"/>
              <w:jc w:val="center"/>
              <w:rPr>
                <w:rFonts w:asciiTheme="minorEastAsia" w:hAnsiTheme="minorEastAsia"/>
                <w:b/>
                <w:color w:val="000000" w:themeColor="text1"/>
                <w:szCs w:val="21"/>
              </w:rPr>
            </w:pPr>
            <w:r>
              <w:rPr>
                <w:rFonts w:hint="eastAsia" w:asciiTheme="minorEastAsia" w:hAnsiTheme="minorEastAsia"/>
                <w:b/>
                <w:color w:val="000000" w:themeColor="text1"/>
                <w:szCs w:val="21"/>
              </w:rPr>
              <w:t>名称</w:t>
            </w:r>
          </w:p>
        </w:tc>
        <w:tc>
          <w:tcPr>
            <w:tcW w:w="427" w:type="dxa"/>
            <w:vMerge w:val="restart"/>
            <w:vAlign w:val="center"/>
          </w:tcPr>
          <w:p>
            <w:pPr>
              <w:spacing w:line="240" w:lineRule="exact"/>
              <w:jc w:val="center"/>
              <w:rPr>
                <w:rFonts w:asciiTheme="minorEastAsia" w:hAnsiTheme="minorEastAsia"/>
                <w:b/>
                <w:color w:val="000000" w:themeColor="text1"/>
                <w:szCs w:val="21"/>
              </w:rPr>
            </w:pPr>
            <w:r>
              <w:rPr>
                <w:rFonts w:hint="eastAsia" w:asciiTheme="minorEastAsia" w:hAnsiTheme="minorEastAsia"/>
                <w:b/>
                <w:color w:val="000000" w:themeColor="text1"/>
                <w:szCs w:val="21"/>
              </w:rPr>
              <w:t>引进</w:t>
            </w:r>
          </w:p>
          <w:p>
            <w:pPr>
              <w:spacing w:line="240" w:lineRule="exact"/>
              <w:jc w:val="center"/>
              <w:rPr>
                <w:rFonts w:asciiTheme="minorEastAsia" w:hAnsiTheme="minorEastAsia"/>
                <w:b/>
                <w:color w:val="000000" w:themeColor="text1"/>
                <w:szCs w:val="21"/>
              </w:rPr>
            </w:pPr>
            <w:r>
              <w:rPr>
                <w:rFonts w:hint="eastAsia" w:asciiTheme="minorEastAsia" w:hAnsiTheme="minorEastAsia"/>
                <w:b/>
                <w:color w:val="000000" w:themeColor="text1"/>
                <w:szCs w:val="21"/>
              </w:rPr>
              <w:t>计划</w:t>
            </w:r>
          </w:p>
        </w:tc>
        <w:tc>
          <w:tcPr>
            <w:tcW w:w="7624" w:type="dxa"/>
            <w:gridSpan w:val="4"/>
            <w:vAlign w:val="center"/>
          </w:tcPr>
          <w:p>
            <w:pPr>
              <w:spacing w:line="300" w:lineRule="exact"/>
              <w:jc w:val="center"/>
              <w:rPr>
                <w:rFonts w:asciiTheme="minorEastAsia" w:hAnsiTheme="minorEastAsia"/>
                <w:b/>
                <w:color w:val="000000" w:themeColor="text1"/>
                <w:szCs w:val="21"/>
              </w:rPr>
            </w:pPr>
            <w:r>
              <w:rPr>
                <w:rFonts w:hint="eastAsia" w:asciiTheme="minorEastAsia" w:hAnsiTheme="minorEastAsia"/>
                <w:b/>
                <w:color w:val="000000" w:themeColor="text1"/>
                <w:szCs w:val="21"/>
              </w:rPr>
              <w:t>岗位要求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7" w:hRule="atLeast"/>
          <w:jc w:val="center"/>
        </w:trPr>
        <w:tc>
          <w:tcPr>
            <w:tcW w:w="427" w:type="dxa"/>
            <w:vMerge w:val="continue"/>
            <w:vAlign w:val="center"/>
          </w:tcPr>
          <w:p>
            <w:pPr>
              <w:spacing w:line="300" w:lineRule="exact"/>
              <w:jc w:val="center"/>
              <w:rPr>
                <w:rFonts w:asciiTheme="minorEastAsia" w:hAnsiTheme="minorEastAsia"/>
                <w:b/>
                <w:color w:val="000000" w:themeColor="text1"/>
                <w:szCs w:val="21"/>
              </w:rPr>
            </w:pPr>
          </w:p>
        </w:tc>
        <w:tc>
          <w:tcPr>
            <w:tcW w:w="427" w:type="dxa"/>
            <w:vMerge w:val="continue"/>
            <w:vAlign w:val="center"/>
          </w:tcPr>
          <w:p>
            <w:pPr>
              <w:spacing w:line="300" w:lineRule="exact"/>
              <w:jc w:val="center"/>
              <w:rPr>
                <w:rFonts w:asciiTheme="minorEastAsia" w:hAnsiTheme="minorEastAsia"/>
                <w:b/>
                <w:color w:val="000000" w:themeColor="text1"/>
                <w:szCs w:val="21"/>
              </w:rPr>
            </w:pPr>
          </w:p>
        </w:tc>
        <w:tc>
          <w:tcPr>
            <w:tcW w:w="427" w:type="dxa"/>
            <w:vMerge w:val="continue"/>
            <w:vAlign w:val="center"/>
          </w:tcPr>
          <w:p>
            <w:pPr>
              <w:spacing w:line="300" w:lineRule="exact"/>
              <w:jc w:val="center"/>
              <w:rPr>
                <w:rFonts w:asciiTheme="minorEastAsia" w:hAnsiTheme="minorEastAsia"/>
                <w:b/>
                <w:color w:val="000000" w:themeColor="text1"/>
                <w:szCs w:val="21"/>
              </w:rPr>
            </w:pPr>
          </w:p>
        </w:tc>
        <w:tc>
          <w:tcPr>
            <w:tcW w:w="1642" w:type="dxa"/>
            <w:vAlign w:val="center"/>
          </w:tcPr>
          <w:p>
            <w:pPr>
              <w:spacing w:line="300" w:lineRule="exact"/>
              <w:jc w:val="center"/>
              <w:rPr>
                <w:rFonts w:asciiTheme="minorEastAsia" w:hAnsiTheme="minorEastAsia"/>
                <w:b/>
                <w:color w:val="000000" w:themeColor="text1"/>
                <w:szCs w:val="21"/>
              </w:rPr>
            </w:pPr>
            <w:r>
              <w:rPr>
                <w:rFonts w:hint="eastAsia" w:asciiTheme="minorEastAsia" w:hAnsiTheme="minorEastAsia"/>
                <w:b/>
                <w:color w:val="000000" w:themeColor="text1"/>
                <w:szCs w:val="21"/>
              </w:rPr>
              <w:t>学历学位或职称</w:t>
            </w:r>
          </w:p>
          <w:p>
            <w:pPr>
              <w:spacing w:line="300" w:lineRule="exact"/>
              <w:jc w:val="center"/>
              <w:rPr>
                <w:rFonts w:asciiTheme="minorEastAsia" w:hAnsiTheme="minorEastAsia"/>
                <w:b/>
                <w:color w:val="000000" w:themeColor="text1"/>
                <w:szCs w:val="21"/>
              </w:rPr>
            </w:pPr>
            <w:r>
              <w:rPr>
                <w:rFonts w:hint="eastAsia" w:asciiTheme="minorEastAsia" w:hAnsiTheme="minorEastAsia"/>
                <w:b/>
                <w:color w:val="000000" w:themeColor="text1"/>
                <w:szCs w:val="21"/>
              </w:rPr>
              <w:t>（具备其一）</w:t>
            </w:r>
          </w:p>
        </w:tc>
        <w:tc>
          <w:tcPr>
            <w:tcW w:w="1132" w:type="dxa"/>
            <w:vAlign w:val="center"/>
          </w:tcPr>
          <w:p>
            <w:pPr>
              <w:spacing w:line="300" w:lineRule="exact"/>
              <w:jc w:val="center"/>
              <w:rPr>
                <w:rFonts w:asciiTheme="minorEastAsia" w:hAnsiTheme="minorEastAsia"/>
                <w:b/>
                <w:color w:val="000000" w:themeColor="text1"/>
                <w:szCs w:val="21"/>
              </w:rPr>
            </w:pPr>
            <w:r>
              <w:rPr>
                <w:rFonts w:hint="eastAsia" w:asciiTheme="minorEastAsia" w:hAnsiTheme="minorEastAsia"/>
                <w:b/>
                <w:color w:val="000000" w:themeColor="text1"/>
                <w:szCs w:val="21"/>
              </w:rPr>
              <w:t>专业</w:t>
            </w:r>
          </w:p>
        </w:tc>
        <w:tc>
          <w:tcPr>
            <w:tcW w:w="3177" w:type="dxa"/>
            <w:vAlign w:val="center"/>
          </w:tcPr>
          <w:p>
            <w:pPr>
              <w:spacing w:line="300" w:lineRule="exact"/>
              <w:jc w:val="center"/>
              <w:rPr>
                <w:rFonts w:asciiTheme="minorEastAsia" w:hAnsiTheme="minorEastAsia"/>
                <w:b/>
                <w:color w:val="000000" w:themeColor="text1"/>
                <w:szCs w:val="21"/>
              </w:rPr>
            </w:pPr>
            <w:r>
              <w:rPr>
                <w:rFonts w:hint="eastAsia" w:asciiTheme="minorEastAsia" w:hAnsiTheme="minorEastAsia"/>
                <w:b/>
                <w:color w:val="000000" w:themeColor="text1"/>
                <w:szCs w:val="21"/>
              </w:rPr>
              <w:t>年龄</w:t>
            </w:r>
          </w:p>
        </w:tc>
        <w:tc>
          <w:tcPr>
            <w:tcW w:w="1673" w:type="dxa"/>
            <w:vAlign w:val="center"/>
          </w:tcPr>
          <w:p>
            <w:pPr>
              <w:spacing w:line="300" w:lineRule="exact"/>
              <w:jc w:val="left"/>
              <w:rPr>
                <w:rFonts w:asciiTheme="minorEastAsia" w:hAnsiTheme="minorEastAsia"/>
                <w:b/>
                <w:color w:val="000000" w:themeColor="text1"/>
                <w:szCs w:val="21"/>
              </w:rPr>
            </w:pPr>
            <w:r>
              <w:rPr>
                <w:rFonts w:hint="eastAsia" w:asciiTheme="minorEastAsia" w:hAnsiTheme="minorEastAsia"/>
                <w:b/>
                <w:color w:val="000000" w:themeColor="text1"/>
                <w:szCs w:val="21"/>
              </w:rPr>
              <w:t>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7" w:hRule="atLeast"/>
          <w:jc w:val="center"/>
        </w:trPr>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1</w:t>
            </w:r>
          </w:p>
        </w:tc>
        <w:tc>
          <w:tcPr>
            <w:tcW w:w="427" w:type="dxa"/>
            <w:vAlign w:val="center"/>
          </w:tcPr>
          <w:p>
            <w:pPr>
              <w:spacing w:line="300" w:lineRule="exact"/>
              <w:jc w:val="center"/>
              <w:rPr>
                <w:rFonts w:hint="eastAsia" w:asciiTheme="minorEastAsia" w:hAnsiTheme="minorEastAsia" w:eastAsiaTheme="minorEastAsia"/>
                <w:color w:val="000000" w:themeColor="text1"/>
                <w:szCs w:val="21"/>
                <w:lang w:eastAsia="zh-CN"/>
              </w:rPr>
            </w:pPr>
            <w:r>
              <w:rPr>
                <w:rFonts w:hint="eastAsia" w:asciiTheme="minorEastAsia" w:hAnsiTheme="minorEastAsia"/>
                <w:color w:val="000000" w:themeColor="text1"/>
                <w:szCs w:val="21"/>
                <w:lang w:eastAsia="zh-CN"/>
              </w:rPr>
              <w:t>专业技术</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1</w:t>
            </w:r>
          </w:p>
        </w:tc>
        <w:tc>
          <w:tcPr>
            <w:tcW w:w="1642" w:type="dxa"/>
          </w:tcPr>
          <w:p>
            <w:pPr>
              <w:spacing w:line="300" w:lineRule="exact"/>
              <w:rPr>
                <w:rFonts w:hint="eastAsia" w:asciiTheme="minorEastAsia" w:hAnsiTheme="minorEastAsia" w:eastAsiaTheme="minorEastAsia"/>
                <w:color w:val="000000" w:themeColor="text1"/>
                <w:szCs w:val="21"/>
                <w:lang w:val="en-US" w:eastAsia="zh-CN"/>
              </w:rPr>
            </w:pPr>
            <w:r>
              <w:rPr>
                <w:rFonts w:hint="eastAsia" w:asciiTheme="minorEastAsia" w:hAnsiTheme="minorEastAsia"/>
                <w:color w:val="000000" w:themeColor="text1"/>
                <w:szCs w:val="21"/>
              </w:rPr>
              <w:t>统招硕士研究生</w:t>
            </w:r>
            <w:r>
              <w:rPr>
                <w:rFonts w:hint="eastAsia" w:asciiTheme="minorEastAsia" w:hAnsiTheme="minorEastAsia"/>
                <w:color w:val="000000" w:themeColor="text1"/>
                <w:szCs w:val="21"/>
                <w:lang w:val="en-US" w:eastAsia="zh-CN"/>
              </w:rPr>
              <w:t>及</w:t>
            </w:r>
            <w:r>
              <w:rPr>
                <w:rFonts w:hint="eastAsia" w:asciiTheme="minorEastAsia" w:hAnsiTheme="minorEastAsia"/>
                <w:color w:val="000000" w:themeColor="text1"/>
                <w:szCs w:val="21"/>
              </w:rPr>
              <w:t>以上；副教授</w:t>
            </w:r>
            <w:r>
              <w:rPr>
                <w:rFonts w:hint="eastAsia" w:asciiTheme="minorEastAsia" w:hAnsiTheme="minorEastAsia"/>
                <w:color w:val="000000" w:themeColor="text1"/>
                <w:szCs w:val="21"/>
                <w:lang w:val="en-US" w:eastAsia="zh-CN"/>
              </w:rPr>
              <w:t>及</w:t>
            </w:r>
            <w:r>
              <w:rPr>
                <w:rFonts w:hint="eastAsia" w:asciiTheme="minorEastAsia" w:hAnsiTheme="minorEastAsia"/>
                <w:color w:val="000000" w:themeColor="text1"/>
                <w:szCs w:val="21"/>
              </w:rPr>
              <w:t>以上</w:t>
            </w:r>
            <w:r>
              <w:rPr>
                <w:rFonts w:hint="eastAsia" w:asciiTheme="minorEastAsia" w:hAnsiTheme="minorEastAsia"/>
                <w:color w:val="000000" w:themeColor="text1"/>
                <w:szCs w:val="21"/>
                <w:lang w:val="en-US" w:eastAsia="zh-CN"/>
              </w:rPr>
              <w:t>职称</w:t>
            </w:r>
          </w:p>
        </w:tc>
        <w:tc>
          <w:tcPr>
            <w:tcW w:w="1132" w:type="dxa"/>
            <w:vAlign w:val="center"/>
          </w:tcPr>
          <w:p>
            <w:pPr>
              <w:spacing w:line="300" w:lineRule="exact"/>
              <w:jc w:val="center"/>
            </w:pPr>
            <w:r>
              <w:rPr>
                <w:rFonts w:hint="eastAsia"/>
              </w:rPr>
              <w:t>美术</w:t>
            </w:r>
          </w:p>
        </w:tc>
        <w:tc>
          <w:tcPr>
            <w:tcW w:w="3177" w:type="dxa"/>
            <w:vAlign w:val="center"/>
          </w:tcPr>
          <w:p>
            <w:pPr>
              <w:spacing w:line="300" w:lineRule="exact"/>
              <w:jc w:val="left"/>
            </w:pPr>
            <w:r>
              <w:rPr>
                <w:rFonts w:hint="eastAsia"/>
              </w:rPr>
              <w:t>副教授</w:t>
            </w:r>
            <w:r>
              <w:rPr>
                <w:rFonts w:hint="eastAsia"/>
                <w:lang w:val="en-US" w:eastAsia="zh-CN"/>
              </w:rPr>
              <w:t>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673" w:type="dxa"/>
            <w:vAlign w:val="center"/>
          </w:tcPr>
          <w:p>
            <w:pPr>
              <w:spacing w:line="300" w:lineRule="exact"/>
              <w:jc w:val="left"/>
            </w:pPr>
            <w:r>
              <w:rPr>
                <w:rFonts w:hint="eastAsia" w:asciiTheme="minorEastAsia" w:hAnsiTheme="minorEastAsia"/>
                <w:color w:val="000000" w:themeColor="text1"/>
                <w:szCs w:val="21"/>
              </w:rPr>
              <w:t>统招硕士研究生</w:t>
            </w:r>
            <w:r>
              <w:rPr>
                <w:rFonts w:hint="eastAsia" w:asciiTheme="minorEastAsia" w:hAnsiTheme="minorEastAsia"/>
                <w:color w:val="000000" w:themeColor="text1"/>
                <w:szCs w:val="21"/>
                <w:lang w:val="en-US" w:eastAsia="zh-CN"/>
              </w:rPr>
              <w:t>及</w:t>
            </w:r>
            <w:r>
              <w:rPr>
                <w:rFonts w:hint="eastAsia" w:asciiTheme="minorEastAsia" w:hAnsiTheme="minorEastAsia"/>
                <w:color w:val="000000" w:themeColor="text1"/>
                <w:szCs w:val="21"/>
              </w:rPr>
              <w:t>以上</w:t>
            </w:r>
            <w:r>
              <w:rPr>
                <w:rFonts w:hint="eastAsia" w:asciiTheme="minorEastAsia" w:hAnsiTheme="minorEastAsia"/>
                <w:color w:val="000000" w:themeColor="text1"/>
                <w:szCs w:val="21"/>
                <w:lang w:eastAsia="zh-CN"/>
              </w:rPr>
              <w:t>或</w:t>
            </w:r>
            <w:r>
              <w:rPr>
                <w:rFonts w:hint="eastAsia" w:asciiTheme="minorEastAsia" w:hAnsiTheme="minorEastAsia"/>
                <w:color w:val="000000" w:themeColor="text1"/>
                <w:szCs w:val="21"/>
              </w:rPr>
              <w:t>副教授</w:t>
            </w:r>
            <w:r>
              <w:rPr>
                <w:rFonts w:hint="eastAsia" w:asciiTheme="minorEastAsia" w:hAnsiTheme="minorEastAsia"/>
                <w:color w:val="000000" w:themeColor="text1"/>
                <w:szCs w:val="21"/>
                <w:lang w:val="en-US" w:eastAsia="zh-CN"/>
              </w:rPr>
              <w:t>及</w:t>
            </w:r>
            <w:r>
              <w:rPr>
                <w:rFonts w:hint="eastAsia" w:asciiTheme="minorEastAsia" w:hAnsiTheme="minorEastAsia"/>
                <w:color w:val="000000" w:themeColor="text1"/>
                <w:szCs w:val="21"/>
              </w:rPr>
              <w:t>以上</w:t>
            </w:r>
            <w:r>
              <w:rPr>
                <w:rFonts w:hint="eastAsia" w:asciiTheme="minorEastAsia" w:hAnsiTheme="minorEastAsia"/>
                <w:color w:val="000000" w:themeColor="text1"/>
                <w:szCs w:val="21"/>
                <w:lang w:val="en-US" w:eastAsia="zh-CN"/>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42" w:hRule="atLeast"/>
          <w:jc w:val="center"/>
        </w:trPr>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2</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lang w:eastAsia="zh-CN"/>
              </w:rPr>
              <w:t>专业技术</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1</w:t>
            </w:r>
          </w:p>
        </w:tc>
        <w:tc>
          <w:tcPr>
            <w:tcW w:w="1642" w:type="dxa"/>
          </w:tcPr>
          <w:p>
            <w:pPr>
              <w:spacing w:line="300" w:lineRule="exact"/>
              <w:rPr>
                <w:rFonts w:asciiTheme="minorEastAsia" w:hAnsiTheme="minorEastAsia"/>
                <w:color w:val="000000" w:themeColor="text1"/>
                <w:szCs w:val="21"/>
              </w:rPr>
            </w:pPr>
            <w:r>
              <w:rPr>
                <w:rFonts w:hint="eastAsia" w:asciiTheme="minorEastAsia" w:hAnsiTheme="minorEastAsia"/>
                <w:color w:val="000000" w:themeColor="text1"/>
                <w:szCs w:val="21"/>
              </w:rPr>
              <w:t>统招硕士研究生</w:t>
            </w:r>
            <w:r>
              <w:rPr>
                <w:rFonts w:hint="eastAsia" w:asciiTheme="minorEastAsia" w:hAnsiTheme="minorEastAsia"/>
                <w:color w:val="000000" w:themeColor="text1"/>
                <w:szCs w:val="21"/>
                <w:lang w:val="en-US" w:eastAsia="zh-CN"/>
              </w:rPr>
              <w:t>及</w:t>
            </w:r>
            <w:r>
              <w:rPr>
                <w:rFonts w:hint="eastAsia" w:asciiTheme="minorEastAsia" w:hAnsiTheme="minorEastAsia"/>
                <w:color w:val="000000" w:themeColor="text1"/>
                <w:szCs w:val="21"/>
              </w:rPr>
              <w:t>以上；副教授</w:t>
            </w:r>
            <w:r>
              <w:rPr>
                <w:rFonts w:hint="eastAsia" w:asciiTheme="minorEastAsia" w:hAnsiTheme="minorEastAsia"/>
                <w:color w:val="000000" w:themeColor="text1"/>
                <w:szCs w:val="21"/>
                <w:lang w:val="en-US" w:eastAsia="zh-CN"/>
              </w:rPr>
              <w:t>及</w:t>
            </w:r>
            <w:r>
              <w:rPr>
                <w:rFonts w:hint="eastAsia" w:asciiTheme="minorEastAsia" w:hAnsiTheme="minorEastAsia"/>
                <w:color w:val="000000" w:themeColor="text1"/>
                <w:szCs w:val="21"/>
              </w:rPr>
              <w:t>以上</w:t>
            </w:r>
            <w:r>
              <w:rPr>
                <w:rFonts w:hint="eastAsia" w:asciiTheme="minorEastAsia" w:hAnsiTheme="minorEastAsia"/>
                <w:color w:val="000000" w:themeColor="text1"/>
                <w:szCs w:val="21"/>
                <w:lang w:val="en-US" w:eastAsia="zh-CN"/>
              </w:rPr>
              <w:t>职称</w:t>
            </w:r>
          </w:p>
        </w:tc>
        <w:tc>
          <w:tcPr>
            <w:tcW w:w="1132" w:type="dxa"/>
            <w:vAlign w:val="center"/>
          </w:tcPr>
          <w:p>
            <w:pPr>
              <w:spacing w:line="300" w:lineRule="exact"/>
              <w:jc w:val="center"/>
            </w:pPr>
            <w:r>
              <w:rPr>
                <w:rFonts w:hint="eastAsia"/>
              </w:rPr>
              <w:t>工商管理</w:t>
            </w:r>
          </w:p>
        </w:tc>
        <w:tc>
          <w:tcPr>
            <w:tcW w:w="3177" w:type="dxa"/>
            <w:vAlign w:val="center"/>
          </w:tcPr>
          <w:p>
            <w:pPr>
              <w:spacing w:line="300" w:lineRule="exact"/>
              <w:jc w:val="left"/>
            </w:pPr>
            <w:r>
              <w:rPr>
                <w:rFonts w:hint="eastAsia"/>
              </w:rPr>
              <w:t>副教授</w:t>
            </w:r>
            <w:r>
              <w:rPr>
                <w:rFonts w:hint="eastAsia"/>
                <w:lang w:val="en-US" w:eastAsia="zh-CN"/>
              </w:rPr>
              <w:t>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673" w:type="dxa"/>
            <w:vAlign w:val="center"/>
          </w:tcPr>
          <w:p>
            <w:pPr>
              <w:spacing w:line="300" w:lineRule="exact"/>
              <w:jc w:val="left"/>
            </w:pPr>
            <w:r>
              <w:rPr>
                <w:rFonts w:hint="eastAsia" w:asciiTheme="minorEastAsia" w:hAnsiTheme="minorEastAsia"/>
                <w:color w:val="000000" w:themeColor="text1"/>
                <w:szCs w:val="21"/>
              </w:rPr>
              <w:t>统招硕士研究生</w:t>
            </w:r>
            <w:r>
              <w:rPr>
                <w:rFonts w:hint="eastAsia" w:asciiTheme="minorEastAsia" w:hAnsiTheme="minorEastAsia"/>
                <w:color w:val="000000" w:themeColor="text1"/>
                <w:szCs w:val="21"/>
                <w:lang w:val="en-US" w:eastAsia="zh-CN"/>
              </w:rPr>
              <w:t>及</w:t>
            </w:r>
            <w:r>
              <w:rPr>
                <w:rFonts w:hint="eastAsia" w:asciiTheme="minorEastAsia" w:hAnsiTheme="minorEastAsia"/>
                <w:color w:val="000000" w:themeColor="text1"/>
                <w:szCs w:val="21"/>
              </w:rPr>
              <w:t>以上</w:t>
            </w:r>
            <w:r>
              <w:rPr>
                <w:rFonts w:hint="eastAsia" w:asciiTheme="minorEastAsia" w:hAnsiTheme="minorEastAsia"/>
                <w:color w:val="000000" w:themeColor="text1"/>
                <w:szCs w:val="21"/>
                <w:lang w:eastAsia="zh-CN"/>
              </w:rPr>
              <w:t>或</w:t>
            </w:r>
            <w:r>
              <w:rPr>
                <w:rFonts w:hint="eastAsia" w:asciiTheme="minorEastAsia" w:hAnsiTheme="minorEastAsia"/>
                <w:color w:val="000000" w:themeColor="text1"/>
                <w:szCs w:val="21"/>
              </w:rPr>
              <w:t>副教授</w:t>
            </w:r>
            <w:r>
              <w:rPr>
                <w:rFonts w:hint="eastAsia" w:asciiTheme="minorEastAsia" w:hAnsiTheme="minorEastAsia"/>
                <w:color w:val="000000" w:themeColor="text1"/>
                <w:szCs w:val="21"/>
                <w:lang w:val="en-US" w:eastAsia="zh-CN"/>
              </w:rPr>
              <w:t>及</w:t>
            </w:r>
            <w:r>
              <w:rPr>
                <w:rFonts w:hint="eastAsia" w:asciiTheme="minorEastAsia" w:hAnsiTheme="minorEastAsia"/>
                <w:color w:val="000000" w:themeColor="text1"/>
                <w:szCs w:val="21"/>
              </w:rPr>
              <w:t>以上</w:t>
            </w:r>
            <w:r>
              <w:rPr>
                <w:rFonts w:hint="eastAsia" w:asciiTheme="minorEastAsia" w:hAnsiTheme="minorEastAsia"/>
                <w:color w:val="000000" w:themeColor="text1"/>
                <w:szCs w:val="21"/>
                <w:lang w:val="en-US" w:eastAsia="zh-CN"/>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7" w:hRule="atLeast"/>
          <w:jc w:val="center"/>
        </w:trPr>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3</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lang w:eastAsia="zh-CN"/>
              </w:rPr>
              <w:t>专业技术</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2</w:t>
            </w:r>
          </w:p>
        </w:tc>
        <w:tc>
          <w:tcPr>
            <w:tcW w:w="1642" w:type="dxa"/>
          </w:tcPr>
          <w:p>
            <w:pPr>
              <w:spacing w:line="300" w:lineRule="exact"/>
              <w:rPr>
                <w:rFonts w:asciiTheme="minorEastAsia" w:hAnsiTheme="minorEastAsia"/>
                <w:color w:val="000000" w:themeColor="text1"/>
                <w:szCs w:val="21"/>
              </w:rPr>
            </w:pPr>
            <w:r>
              <w:rPr>
                <w:rFonts w:hint="eastAsia" w:asciiTheme="minorEastAsia" w:hAnsiTheme="minorEastAsia"/>
                <w:color w:val="000000" w:themeColor="text1"/>
                <w:szCs w:val="21"/>
              </w:rPr>
              <w:t>统招硕士研究生</w:t>
            </w:r>
            <w:r>
              <w:rPr>
                <w:rFonts w:hint="eastAsia" w:asciiTheme="minorEastAsia" w:hAnsiTheme="minorEastAsia"/>
                <w:color w:val="000000" w:themeColor="text1"/>
                <w:szCs w:val="21"/>
                <w:lang w:val="en-US" w:eastAsia="zh-CN"/>
              </w:rPr>
              <w:t>及</w:t>
            </w:r>
            <w:r>
              <w:rPr>
                <w:rFonts w:hint="eastAsia" w:asciiTheme="minorEastAsia" w:hAnsiTheme="minorEastAsia"/>
                <w:color w:val="000000" w:themeColor="text1"/>
                <w:szCs w:val="21"/>
              </w:rPr>
              <w:t>以上；副教授</w:t>
            </w:r>
            <w:r>
              <w:rPr>
                <w:rFonts w:hint="eastAsia" w:asciiTheme="minorEastAsia" w:hAnsiTheme="minorEastAsia"/>
                <w:color w:val="000000" w:themeColor="text1"/>
                <w:szCs w:val="21"/>
                <w:lang w:val="en-US" w:eastAsia="zh-CN"/>
              </w:rPr>
              <w:t>及</w:t>
            </w:r>
            <w:r>
              <w:rPr>
                <w:rFonts w:hint="eastAsia" w:asciiTheme="minorEastAsia" w:hAnsiTheme="minorEastAsia"/>
                <w:color w:val="000000" w:themeColor="text1"/>
                <w:szCs w:val="21"/>
              </w:rPr>
              <w:t>以上</w:t>
            </w:r>
            <w:r>
              <w:rPr>
                <w:rFonts w:hint="eastAsia" w:asciiTheme="minorEastAsia" w:hAnsiTheme="minorEastAsia"/>
                <w:color w:val="000000" w:themeColor="text1"/>
                <w:szCs w:val="21"/>
                <w:lang w:val="en-US" w:eastAsia="zh-CN"/>
              </w:rPr>
              <w:t>职称</w:t>
            </w:r>
          </w:p>
        </w:tc>
        <w:tc>
          <w:tcPr>
            <w:tcW w:w="1132" w:type="dxa"/>
            <w:vAlign w:val="center"/>
          </w:tcPr>
          <w:p>
            <w:pPr>
              <w:spacing w:line="300" w:lineRule="exact"/>
              <w:jc w:val="center"/>
            </w:pPr>
            <w:r>
              <w:rPr>
                <w:rFonts w:hint="eastAsia"/>
              </w:rPr>
              <w:t>材料科学与工程</w:t>
            </w:r>
          </w:p>
        </w:tc>
        <w:tc>
          <w:tcPr>
            <w:tcW w:w="3177" w:type="dxa"/>
            <w:vAlign w:val="center"/>
          </w:tcPr>
          <w:p>
            <w:pPr>
              <w:spacing w:line="300" w:lineRule="exact"/>
              <w:jc w:val="left"/>
            </w:pPr>
            <w:r>
              <w:rPr>
                <w:rFonts w:hint="eastAsia"/>
              </w:rPr>
              <w:t>副教授</w:t>
            </w:r>
            <w:r>
              <w:rPr>
                <w:rFonts w:hint="eastAsia"/>
                <w:lang w:val="en-US" w:eastAsia="zh-CN"/>
              </w:rPr>
              <w:t>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673" w:type="dxa"/>
            <w:vAlign w:val="center"/>
          </w:tcPr>
          <w:p>
            <w:pPr>
              <w:spacing w:line="300" w:lineRule="exact"/>
              <w:jc w:val="left"/>
            </w:pPr>
            <w:r>
              <w:rPr>
                <w:rFonts w:hint="eastAsia" w:asciiTheme="minorEastAsia" w:hAnsiTheme="minorEastAsia"/>
                <w:color w:val="000000" w:themeColor="text1"/>
                <w:szCs w:val="21"/>
              </w:rPr>
              <w:t>统招硕士研究生</w:t>
            </w:r>
            <w:r>
              <w:rPr>
                <w:rFonts w:hint="eastAsia" w:asciiTheme="minorEastAsia" w:hAnsiTheme="minorEastAsia"/>
                <w:color w:val="000000" w:themeColor="text1"/>
                <w:szCs w:val="21"/>
                <w:lang w:val="en-US" w:eastAsia="zh-CN"/>
              </w:rPr>
              <w:t>及</w:t>
            </w:r>
            <w:r>
              <w:rPr>
                <w:rFonts w:hint="eastAsia" w:asciiTheme="minorEastAsia" w:hAnsiTheme="minorEastAsia"/>
                <w:color w:val="000000" w:themeColor="text1"/>
                <w:szCs w:val="21"/>
              </w:rPr>
              <w:t>以上</w:t>
            </w:r>
            <w:r>
              <w:rPr>
                <w:rFonts w:hint="eastAsia" w:asciiTheme="minorEastAsia" w:hAnsiTheme="minorEastAsia"/>
                <w:color w:val="000000" w:themeColor="text1"/>
                <w:szCs w:val="21"/>
                <w:lang w:eastAsia="zh-CN"/>
              </w:rPr>
              <w:t>或</w:t>
            </w:r>
            <w:r>
              <w:rPr>
                <w:rFonts w:hint="eastAsia" w:asciiTheme="minorEastAsia" w:hAnsiTheme="minorEastAsia"/>
                <w:color w:val="000000" w:themeColor="text1"/>
                <w:szCs w:val="21"/>
              </w:rPr>
              <w:t>副教授</w:t>
            </w:r>
            <w:r>
              <w:rPr>
                <w:rFonts w:hint="eastAsia" w:asciiTheme="minorEastAsia" w:hAnsiTheme="minorEastAsia"/>
                <w:color w:val="000000" w:themeColor="text1"/>
                <w:szCs w:val="21"/>
                <w:lang w:val="en-US" w:eastAsia="zh-CN"/>
              </w:rPr>
              <w:t>及</w:t>
            </w:r>
            <w:r>
              <w:rPr>
                <w:rFonts w:hint="eastAsia" w:asciiTheme="minorEastAsia" w:hAnsiTheme="minorEastAsia"/>
                <w:color w:val="000000" w:themeColor="text1"/>
                <w:szCs w:val="21"/>
              </w:rPr>
              <w:t>以上</w:t>
            </w:r>
            <w:r>
              <w:rPr>
                <w:rFonts w:hint="eastAsia" w:asciiTheme="minorEastAsia" w:hAnsiTheme="minorEastAsia"/>
                <w:color w:val="000000" w:themeColor="text1"/>
                <w:szCs w:val="21"/>
                <w:lang w:val="en-US" w:eastAsia="zh-CN"/>
              </w:rPr>
              <w:t>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17" w:hRule="atLeast"/>
          <w:jc w:val="center"/>
        </w:trPr>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4</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lang w:eastAsia="zh-CN"/>
              </w:rPr>
              <w:t>专业技术</w:t>
            </w:r>
          </w:p>
        </w:tc>
        <w:tc>
          <w:tcPr>
            <w:tcW w:w="427" w:type="dxa"/>
            <w:vAlign w:val="center"/>
          </w:tcPr>
          <w:p>
            <w:pPr>
              <w:spacing w:line="300" w:lineRule="exact"/>
              <w:jc w:val="center"/>
              <w:rPr>
                <w:rFonts w:asciiTheme="minorEastAsia" w:hAnsiTheme="minorEastAsia"/>
                <w:color w:val="000000" w:themeColor="text1"/>
                <w:szCs w:val="21"/>
              </w:rPr>
            </w:pPr>
            <w:r>
              <w:rPr>
                <w:rFonts w:hint="eastAsia" w:asciiTheme="minorEastAsia" w:hAnsiTheme="minorEastAsia"/>
                <w:color w:val="000000" w:themeColor="text1"/>
                <w:szCs w:val="21"/>
              </w:rPr>
              <w:t>1</w:t>
            </w:r>
          </w:p>
        </w:tc>
        <w:tc>
          <w:tcPr>
            <w:tcW w:w="1642" w:type="dxa"/>
          </w:tcPr>
          <w:p>
            <w:pPr>
              <w:spacing w:line="300" w:lineRule="exact"/>
              <w:rPr>
                <w:rFonts w:asciiTheme="minorEastAsia" w:hAnsiTheme="minorEastAsia"/>
                <w:color w:val="000000" w:themeColor="text1"/>
                <w:szCs w:val="21"/>
              </w:rPr>
            </w:pPr>
            <w:r>
              <w:rPr>
                <w:rFonts w:hint="eastAsia" w:asciiTheme="minorEastAsia" w:hAnsiTheme="minorEastAsia"/>
                <w:color w:val="000000" w:themeColor="text1"/>
                <w:szCs w:val="21"/>
              </w:rPr>
              <w:t>统招硕士研究生</w:t>
            </w:r>
            <w:r>
              <w:rPr>
                <w:rFonts w:hint="eastAsia" w:asciiTheme="minorEastAsia" w:hAnsiTheme="minorEastAsia"/>
                <w:color w:val="000000" w:themeColor="text1"/>
                <w:szCs w:val="21"/>
                <w:lang w:val="en-US" w:eastAsia="zh-CN"/>
              </w:rPr>
              <w:t>及</w:t>
            </w:r>
            <w:r>
              <w:rPr>
                <w:rFonts w:hint="eastAsia" w:asciiTheme="minorEastAsia" w:hAnsiTheme="minorEastAsia"/>
                <w:color w:val="000000" w:themeColor="text1"/>
                <w:szCs w:val="21"/>
              </w:rPr>
              <w:t>以上；副教授</w:t>
            </w:r>
            <w:r>
              <w:rPr>
                <w:rFonts w:hint="eastAsia" w:asciiTheme="minorEastAsia" w:hAnsiTheme="minorEastAsia"/>
                <w:color w:val="000000" w:themeColor="text1"/>
                <w:szCs w:val="21"/>
                <w:lang w:val="en-US" w:eastAsia="zh-CN"/>
              </w:rPr>
              <w:t>及</w:t>
            </w:r>
            <w:r>
              <w:rPr>
                <w:rFonts w:hint="eastAsia" w:asciiTheme="minorEastAsia" w:hAnsiTheme="minorEastAsia"/>
                <w:color w:val="000000" w:themeColor="text1"/>
                <w:szCs w:val="21"/>
              </w:rPr>
              <w:t>以上</w:t>
            </w:r>
            <w:r>
              <w:rPr>
                <w:rFonts w:hint="eastAsia" w:asciiTheme="minorEastAsia" w:hAnsiTheme="minorEastAsia"/>
                <w:color w:val="000000" w:themeColor="text1"/>
                <w:szCs w:val="21"/>
                <w:lang w:val="en-US" w:eastAsia="zh-CN"/>
              </w:rPr>
              <w:t>职称</w:t>
            </w:r>
          </w:p>
        </w:tc>
        <w:tc>
          <w:tcPr>
            <w:tcW w:w="1132" w:type="dxa"/>
            <w:vAlign w:val="center"/>
          </w:tcPr>
          <w:p>
            <w:pPr>
              <w:spacing w:line="300" w:lineRule="exact"/>
              <w:jc w:val="center"/>
            </w:pPr>
            <w:r>
              <w:rPr>
                <w:rFonts w:hint="eastAsia"/>
              </w:rPr>
              <w:t>行政管理</w:t>
            </w:r>
          </w:p>
        </w:tc>
        <w:tc>
          <w:tcPr>
            <w:tcW w:w="3177" w:type="dxa"/>
            <w:vAlign w:val="center"/>
          </w:tcPr>
          <w:p>
            <w:pPr>
              <w:spacing w:line="300" w:lineRule="exact"/>
              <w:jc w:val="left"/>
            </w:pPr>
            <w:r>
              <w:rPr>
                <w:rFonts w:hint="eastAsia"/>
              </w:rPr>
              <w:t>副教授</w:t>
            </w:r>
            <w:r>
              <w:rPr>
                <w:rFonts w:hint="eastAsia"/>
                <w:lang w:val="en-US" w:eastAsia="zh-CN"/>
              </w:rPr>
              <w:t>及</w:t>
            </w:r>
            <w:r>
              <w:rPr>
                <w:rFonts w:hint="eastAsia"/>
              </w:rPr>
              <w:t>以上</w:t>
            </w:r>
            <w:r>
              <w:rPr>
                <w:rFonts w:hint="eastAsia"/>
                <w:lang w:val="en-US" w:eastAsia="zh-CN"/>
              </w:rPr>
              <w:t>职称</w:t>
            </w:r>
            <w:r>
              <w:rPr>
                <w:rFonts w:hint="eastAsia"/>
              </w:rPr>
              <w:t>高层</w:t>
            </w:r>
            <w:r>
              <w:rPr>
                <w:rFonts w:hint="eastAsia"/>
                <w:lang w:val="en-US" w:eastAsia="zh-CN"/>
              </w:rPr>
              <w:t>次</w:t>
            </w:r>
            <w:r>
              <w:rPr>
                <w:rFonts w:hint="eastAsia"/>
              </w:rPr>
              <w:t>人才年龄为45周岁以下，博士研究生年龄为40周岁以下，硕士研究生年龄为35周岁以下</w:t>
            </w:r>
          </w:p>
        </w:tc>
        <w:tc>
          <w:tcPr>
            <w:tcW w:w="1673" w:type="dxa"/>
            <w:vAlign w:val="center"/>
          </w:tcPr>
          <w:p>
            <w:pPr>
              <w:spacing w:line="300" w:lineRule="exact"/>
              <w:jc w:val="left"/>
            </w:pPr>
            <w:r>
              <w:rPr>
                <w:rFonts w:hint="eastAsia" w:asciiTheme="minorEastAsia" w:hAnsiTheme="minorEastAsia"/>
                <w:color w:val="000000" w:themeColor="text1"/>
                <w:szCs w:val="21"/>
              </w:rPr>
              <w:t>统招硕士研究生</w:t>
            </w:r>
            <w:r>
              <w:rPr>
                <w:rFonts w:hint="eastAsia" w:asciiTheme="minorEastAsia" w:hAnsiTheme="minorEastAsia"/>
                <w:color w:val="000000" w:themeColor="text1"/>
                <w:szCs w:val="21"/>
                <w:lang w:val="en-US" w:eastAsia="zh-CN"/>
              </w:rPr>
              <w:t>及</w:t>
            </w:r>
            <w:r>
              <w:rPr>
                <w:rFonts w:hint="eastAsia" w:asciiTheme="minorEastAsia" w:hAnsiTheme="minorEastAsia"/>
                <w:color w:val="000000" w:themeColor="text1"/>
                <w:szCs w:val="21"/>
              </w:rPr>
              <w:t>以上</w:t>
            </w:r>
            <w:r>
              <w:rPr>
                <w:rFonts w:hint="eastAsia" w:asciiTheme="minorEastAsia" w:hAnsiTheme="minorEastAsia"/>
                <w:color w:val="000000" w:themeColor="text1"/>
                <w:szCs w:val="21"/>
                <w:lang w:eastAsia="zh-CN"/>
              </w:rPr>
              <w:t>或</w:t>
            </w:r>
            <w:r>
              <w:rPr>
                <w:rFonts w:hint="eastAsia" w:asciiTheme="minorEastAsia" w:hAnsiTheme="minorEastAsia"/>
                <w:color w:val="000000" w:themeColor="text1"/>
                <w:szCs w:val="21"/>
              </w:rPr>
              <w:t>副教授</w:t>
            </w:r>
            <w:r>
              <w:rPr>
                <w:rFonts w:hint="eastAsia" w:asciiTheme="minorEastAsia" w:hAnsiTheme="minorEastAsia"/>
                <w:color w:val="000000" w:themeColor="text1"/>
                <w:szCs w:val="21"/>
                <w:lang w:val="en-US" w:eastAsia="zh-CN"/>
              </w:rPr>
              <w:t>及</w:t>
            </w:r>
            <w:r>
              <w:rPr>
                <w:rFonts w:hint="eastAsia" w:asciiTheme="minorEastAsia" w:hAnsiTheme="minorEastAsia"/>
                <w:color w:val="000000" w:themeColor="text1"/>
                <w:szCs w:val="21"/>
              </w:rPr>
              <w:t>以上</w:t>
            </w:r>
            <w:r>
              <w:rPr>
                <w:rFonts w:hint="eastAsia" w:asciiTheme="minorEastAsia" w:hAnsiTheme="minorEastAsia"/>
                <w:color w:val="000000" w:themeColor="text1"/>
                <w:szCs w:val="21"/>
                <w:lang w:val="en-US" w:eastAsia="zh-CN"/>
              </w:rPr>
              <w:t>职称均可报名</w:t>
            </w:r>
          </w:p>
        </w:tc>
      </w:tr>
    </w:tbl>
    <w:p>
      <w:pPr>
        <w:shd w:val="clear" w:color="auto" w:fill="FFFFFF"/>
        <w:spacing w:after="15" w:line="478" w:lineRule="atLeast"/>
        <w:jc w:val="left"/>
        <w:rPr>
          <w:rFonts w:hint="eastAsia" w:ascii="仿宋_GB2312" w:hAnsi="Times New Roman" w:eastAsia="仿宋_GB2312" w:cs="Times New Roman"/>
          <w:bCs/>
          <w:color w:val="000000" w:themeColor="text1"/>
          <w:kern w:val="0"/>
          <w:sz w:val="32"/>
          <w:szCs w:val="32"/>
        </w:rPr>
      </w:pPr>
    </w:p>
    <w:p>
      <w:pPr>
        <w:spacing w:line="200" w:lineRule="exact"/>
        <w:jc w:val="left"/>
        <w:textAlignment w:val="center"/>
      </w:pPr>
    </w:p>
    <w:tbl>
      <w:tblPr>
        <w:tblStyle w:val="5"/>
        <w:tblW w:w="9180" w:type="dxa"/>
        <w:tblInd w:w="-127" w:type="dxa"/>
        <w:tblLayout w:type="fixed"/>
        <w:tblCellMar>
          <w:top w:w="0" w:type="dxa"/>
          <w:left w:w="0" w:type="dxa"/>
          <w:bottom w:w="0" w:type="dxa"/>
          <w:right w:w="0" w:type="dxa"/>
        </w:tblCellMar>
      </w:tblPr>
      <w:tblGrid>
        <w:gridCol w:w="1777"/>
        <w:gridCol w:w="1699"/>
        <w:gridCol w:w="870"/>
        <w:gridCol w:w="834"/>
        <w:gridCol w:w="1085"/>
        <w:gridCol w:w="1206"/>
        <w:gridCol w:w="1709"/>
      </w:tblGrid>
      <w:tr>
        <w:tblPrEx>
          <w:tblCellMar>
            <w:top w:w="0" w:type="dxa"/>
            <w:left w:w="0" w:type="dxa"/>
            <w:bottom w:w="0" w:type="dxa"/>
            <w:right w:w="0" w:type="dxa"/>
          </w:tblCellMar>
        </w:tblPrEx>
        <w:trPr>
          <w:trHeight w:val="1237" w:hRule="atLeast"/>
        </w:trPr>
        <w:tc>
          <w:tcPr>
            <w:tcW w:w="9180" w:type="dxa"/>
            <w:gridSpan w:val="7"/>
            <w:tcBorders>
              <w:top w:val="nil"/>
              <w:left w:val="nil"/>
              <w:bottom w:val="nil"/>
              <w:right w:val="nil"/>
            </w:tcBorders>
            <w:shd w:val="clear" w:color="auto" w:fill="auto"/>
            <w:tcMar>
              <w:top w:w="15" w:type="dxa"/>
              <w:left w:w="15" w:type="dxa"/>
              <w:right w:w="15" w:type="dxa"/>
            </w:tcMar>
            <w:vAlign w:val="center"/>
          </w:tcPr>
          <w:p>
            <w:pPr>
              <w:spacing w:line="560" w:lineRule="exact"/>
              <w:textAlignment w:val="center"/>
              <w:rPr>
                <w:rFonts w:hint="eastAsia" w:ascii="黑体" w:hAnsi="黑体" w:eastAsia="黑体" w:cs="方正小标宋简体"/>
                <w:bCs/>
                <w:color w:val="000000" w:themeColor="text1"/>
                <w:kern w:val="0"/>
                <w:sz w:val="32"/>
                <w:szCs w:val="32"/>
              </w:rPr>
            </w:pPr>
            <w:r>
              <w:rPr>
                <w:rFonts w:hint="eastAsia" w:ascii="黑体" w:hAnsi="黑体" w:eastAsia="黑体" w:cs="方正小标宋简体"/>
                <w:bCs/>
                <w:color w:val="000000" w:themeColor="text1"/>
                <w:kern w:val="0"/>
                <w:sz w:val="32"/>
                <w:szCs w:val="32"/>
              </w:rPr>
              <w:t>附件</w:t>
            </w:r>
          </w:p>
          <w:p>
            <w:pPr>
              <w:spacing w:line="560" w:lineRule="exact"/>
              <w:jc w:val="center"/>
              <w:textAlignment w:val="center"/>
              <w:rPr>
                <w:rFonts w:ascii="方正小标宋简体" w:hAnsi="方正小标宋简体" w:eastAsia="方正小标宋简体" w:cs="方正小标宋简体"/>
                <w:bCs/>
                <w:color w:val="000000" w:themeColor="text1"/>
                <w:kern w:val="0"/>
                <w:sz w:val="44"/>
                <w:szCs w:val="36"/>
              </w:rPr>
            </w:pPr>
            <w:r>
              <w:rPr>
                <w:rFonts w:hint="eastAsia" w:ascii="方正小标宋简体" w:hAnsi="方正小标宋简体" w:eastAsia="方正小标宋简体" w:cs="方正小标宋简体"/>
                <w:bCs/>
                <w:color w:val="000000" w:themeColor="text1"/>
                <w:kern w:val="0"/>
                <w:sz w:val="44"/>
                <w:szCs w:val="36"/>
              </w:rPr>
              <w:t>周口职业技术学院高层次人才招聘报名登记表</w:t>
            </w:r>
          </w:p>
          <w:p>
            <w:pPr>
              <w:spacing w:line="200" w:lineRule="exact"/>
              <w:jc w:val="center"/>
              <w:textAlignment w:val="center"/>
              <w:rPr>
                <w:rFonts w:ascii="方正小标宋简体" w:hAnsi="方正小标宋简体" w:eastAsia="方正小标宋简体" w:cs="方正小标宋简体"/>
                <w:bCs/>
                <w:color w:val="000000" w:themeColor="text1"/>
                <w:kern w:val="0"/>
                <w:sz w:val="36"/>
                <w:szCs w:val="36"/>
              </w:rPr>
            </w:pPr>
            <w:r>
              <w:rPr>
                <w:rFonts w:hint="eastAsia" w:ascii="方正小标宋简体" w:hAnsi="方正小标宋简体" w:eastAsia="方正小标宋简体" w:cs="方正小标宋简体"/>
                <w:bCs/>
                <w:color w:val="000000" w:themeColor="text1"/>
                <w:kern w:val="0"/>
                <w:sz w:val="36"/>
                <w:szCs w:val="36"/>
              </w:rPr>
              <w:t xml:space="preserve">  </w:t>
            </w:r>
          </w:p>
        </w:tc>
      </w:tr>
      <w:tr>
        <w:tblPrEx>
          <w:tblCellMar>
            <w:top w:w="0" w:type="dxa"/>
            <w:left w:w="0" w:type="dxa"/>
            <w:bottom w:w="0" w:type="dxa"/>
            <w:right w:w="0" w:type="dxa"/>
          </w:tblCellMar>
        </w:tblPrEx>
        <w:trPr>
          <w:trHeight w:val="628"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姓  名</w:t>
            </w:r>
          </w:p>
        </w:tc>
        <w:tc>
          <w:tcPr>
            <w:tcW w:w="16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性 别</w:t>
            </w:r>
          </w:p>
        </w:tc>
        <w:tc>
          <w:tcPr>
            <w:tcW w:w="8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出生年月</w:t>
            </w:r>
          </w:p>
        </w:tc>
        <w:tc>
          <w:tcPr>
            <w:tcW w:w="12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c>
          <w:tcPr>
            <w:tcW w:w="170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照片</w:t>
            </w:r>
          </w:p>
        </w:tc>
      </w:tr>
      <w:tr>
        <w:tblPrEx>
          <w:tblCellMar>
            <w:top w:w="0" w:type="dxa"/>
            <w:left w:w="0" w:type="dxa"/>
            <w:bottom w:w="0" w:type="dxa"/>
            <w:right w:w="0" w:type="dxa"/>
          </w:tblCellMar>
        </w:tblPrEx>
        <w:trPr>
          <w:trHeight w:val="638"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籍  贯</w:t>
            </w:r>
          </w:p>
        </w:tc>
        <w:tc>
          <w:tcPr>
            <w:tcW w:w="16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民 族</w:t>
            </w:r>
          </w:p>
        </w:tc>
        <w:tc>
          <w:tcPr>
            <w:tcW w:w="8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政治面貌</w:t>
            </w:r>
          </w:p>
        </w:tc>
        <w:tc>
          <w:tcPr>
            <w:tcW w:w="12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c>
          <w:tcPr>
            <w:tcW w:w="1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r>
      <w:tr>
        <w:tblPrEx>
          <w:tblCellMar>
            <w:top w:w="0" w:type="dxa"/>
            <w:left w:w="0" w:type="dxa"/>
            <w:bottom w:w="0" w:type="dxa"/>
            <w:right w:w="0" w:type="dxa"/>
          </w:tblCellMar>
        </w:tblPrEx>
        <w:trPr>
          <w:trHeight w:val="600"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学  历</w:t>
            </w:r>
          </w:p>
        </w:tc>
        <w:tc>
          <w:tcPr>
            <w:tcW w:w="25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c>
          <w:tcPr>
            <w:tcW w:w="19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学  位</w:t>
            </w:r>
          </w:p>
        </w:tc>
        <w:tc>
          <w:tcPr>
            <w:tcW w:w="1206"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c>
          <w:tcPr>
            <w:tcW w:w="1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r>
      <w:tr>
        <w:tblPrEx>
          <w:tblCellMar>
            <w:top w:w="0" w:type="dxa"/>
            <w:left w:w="0" w:type="dxa"/>
            <w:bottom w:w="0" w:type="dxa"/>
            <w:right w:w="0" w:type="dxa"/>
          </w:tblCellMar>
        </w:tblPrEx>
        <w:trPr>
          <w:trHeight w:val="680"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毕业院校及</w:t>
            </w:r>
            <w:r>
              <w:rPr>
                <w:rFonts w:hint="eastAsia" w:ascii="仿宋" w:hAnsi="仿宋" w:eastAsia="仿宋" w:cs="仿宋"/>
                <w:color w:val="000000" w:themeColor="text1"/>
                <w:kern w:val="0"/>
                <w:sz w:val="24"/>
                <w:szCs w:val="24"/>
              </w:rPr>
              <w:br w:type="textWrapping"/>
            </w:r>
            <w:r>
              <w:rPr>
                <w:rFonts w:hint="eastAsia" w:ascii="仿宋" w:hAnsi="仿宋" w:eastAsia="仿宋" w:cs="仿宋"/>
                <w:color w:val="000000" w:themeColor="text1"/>
                <w:kern w:val="0"/>
                <w:sz w:val="24"/>
                <w:szCs w:val="24"/>
              </w:rPr>
              <w:t>专业</w:t>
            </w:r>
          </w:p>
        </w:tc>
        <w:tc>
          <w:tcPr>
            <w:tcW w:w="25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c>
          <w:tcPr>
            <w:tcW w:w="19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毕业时间</w:t>
            </w:r>
          </w:p>
        </w:tc>
        <w:tc>
          <w:tcPr>
            <w:tcW w:w="291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r>
      <w:tr>
        <w:tblPrEx>
          <w:tblCellMar>
            <w:top w:w="0" w:type="dxa"/>
            <w:left w:w="0" w:type="dxa"/>
            <w:bottom w:w="0" w:type="dxa"/>
            <w:right w:w="0" w:type="dxa"/>
          </w:tblCellMar>
        </w:tblPrEx>
        <w:trPr>
          <w:trHeight w:val="707"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现工作单位</w:t>
            </w:r>
          </w:p>
        </w:tc>
        <w:tc>
          <w:tcPr>
            <w:tcW w:w="25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c>
          <w:tcPr>
            <w:tcW w:w="19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参加工作时间</w:t>
            </w:r>
          </w:p>
        </w:tc>
        <w:tc>
          <w:tcPr>
            <w:tcW w:w="291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r>
      <w:tr>
        <w:tblPrEx>
          <w:tblCellMar>
            <w:top w:w="0" w:type="dxa"/>
            <w:left w:w="0" w:type="dxa"/>
            <w:bottom w:w="0" w:type="dxa"/>
            <w:right w:w="0" w:type="dxa"/>
          </w:tblCellMar>
        </w:tblPrEx>
        <w:trPr>
          <w:trHeight w:val="686"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联系电话</w:t>
            </w:r>
          </w:p>
        </w:tc>
        <w:tc>
          <w:tcPr>
            <w:tcW w:w="25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c>
          <w:tcPr>
            <w:tcW w:w="19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职称等级</w:t>
            </w:r>
          </w:p>
        </w:tc>
        <w:tc>
          <w:tcPr>
            <w:tcW w:w="291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themeColor="text1"/>
                <w:sz w:val="24"/>
                <w:szCs w:val="24"/>
              </w:rPr>
            </w:pPr>
          </w:p>
        </w:tc>
      </w:tr>
      <w:tr>
        <w:tblPrEx>
          <w:tblCellMar>
            <w:top w:w="0" w:type="dxa"/>
            <w:left w:w="0" w:type="dxa"/>
            <w:bottom w:w="0" w:type="dxa"/>
            <w:right w:w="0" w:type="dxa"/>
          </w:tblCellMar>
        </w:tblPrEx>
        <w:trPr>
          <w:trHeight w:val="725"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身份证号码</w:t>
            </w:r>
          </w:p>
        </w:tc>
        <w:tc>
          <w:tcPr>
            <w:tcW w:w="740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left"/>
              <w:rPr>
                <w:rFonts w:ascii="仿宋" w:hAnsi="仿宋" w:eastAsia="仿宋" w:cs="仿宋"/>
                <w:color w:val="000000" w:themeColor="text1"/>
                <w:sz w:val="24"/>
                <w:szCs w:val="24"/>
              </w:rPr>
            </w:pPr>
          </w:p>
        </w:tc>
      </w:tr>
      <w:tr>
        <w:tblPrEx>
          <w:tblCellMar>
            <w:top w:w="0" w:type="dxa"/>
            <w:left w:w="0" w:type="dxa"/>
            <w:bottom w:w="0" w:type="dxa"/>
            <w:right w:w="0" w:type="dxa"/>
          </w:tblCellMar>
        </w:tblPrEx>
        <w:trPr>
          <w:trHeight w:val="1179"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仿宋" w:hAnsi="仿宋" w:eastAsia="仿宋" w:cs="仿宋"/>
                <w:color w:val="000000" w:themeColor="text1"/>
                <w:kern w:val="0"/>
                <w:sz w:val="24"/>
                <w:szCs w:val="24"/>
              </w:rPr>
            </w:pPr>
            <w:r>
              <w:rPr>
                <w:rFonts w:hint="eastAsia" w:ascii="仿宋" w:hAnsi="仿宋" w:eastAsia="仿宋" w:cs="仿宋"/>
                <w:color w:val="000000" w:themeColor="text1"/>
                <w:kern w:val="0"/>
                <w:sz w:val="24"/>
                <w:szCs w:val="24"/>
              </w:rPr>
              <w:t xml:space="preserve">简  历 </w:t>
            </w:r>
            <w:r>
              <w:rPr>
                <w:rFonts w:hint="eastAsia" w:ascii="仿宋" w:hAnsi="仿宋" w:eastAsia="仿宋" w:cs="仿宋"/>
                <w:color w:val="000000" w:themeColor="text1"/>
                <w:kern w:val="0"/>
                <w:sz w:val="24"/>
                <w:szCs w:val="24"/>
              </w:rPr>
              <w:br w:type="textWrapping"/>
            </w:r>
            <w:r>
              <w:rPr>
                <w:rFonts w:hint="eastAsia" w:ascii="仿宋" w:hAnsi="仿宋" w:eastAsia="仿宋" w:cs="仿宋"/>
                <w:color w:val="000000" w:themeColor="text1"/>
                <w:kern w:val="0"/>
                <w:sz w:val="24"/>
                <w:szCs w:val="24"/>
              </w:rPr>
              <w:t>(填写大学学习及工作经历，</w:t>
            </w:r>
          </w:p>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本科</w:t>
            </w:r>
            <w:r>
              <w:rPr>
                <w:rFonts w:hint="eastAsia" w:ascii="仿宋" w:hAnsi="仿宋" w:eastAsia="仿宋" w:cs="仿宋"/>
                <w:color w:val="000000" w:themeColor="text1"/>
                <w:kern w:val="0"/>
                <w:sz w:val="24"/>
                <w:szCs w:val="24"/>
                <w:lang w:val="en-US" w:eastAsia="zh-CN"/>
              </w:rPr>
              <w:t>学历</w:t>
            </w:r>
            <w:r>
              <w:rPr>
                <w:rFonts w:hint="eastAsia" w:ascii="仿宋" w:hAnsi="仿宋" w:eastAsia="仿宋" w:cs="仿宋"/>
                <w:color w:val="000000" w:themeColor="text1"/>
                <w:kern w:val="0"/>
                <w:sz w:val="24"/>
                <w:szCs w:val="24"/>
              </w:rPr>
              <w:t>必填）</w:t>
            </w:r>
          </w:p>
        </w:tc>
        <w:tc>
          <w:tcPr>
            <w:tcW w:w="740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left"/>
              <w:rPr>
                <w:rFonts w:ascii="仿宋" w:hAnsi="仿宋" w:eastAsia="仿宋" w:cs="仿宋"/>
                <w:color w:val="000000" w:themeColor="text1"/>
                <w:sz w:val="24"/>
                <w:szCs w:val="24"/>
              </w:rPr>
            </w:pPr>
          </w:p>
        </w:tc>
      </w:tr>
      <w:tr>
        <w:tblPrEx>
          <w:tblCellMar>
            <w:top w:w="0" w:type="dxa"/>
            <w:left w:w="0" w:type="dxa"/>
            <w:bottom w:w="0" w:type="dxa"/>
            <w:right w:w="0" w:type="dxa"/>
          </w:tblCellMar>
        </w:tblPrEx>
        <w:trPr>
          <w:trHeight w:val="1812"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本人承诺</w:t>
            </w:r>
          </w:p>
        </w:tc>
        <w:tc>
          <w:tcPr>
            <w:tcW w:w="740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left"/>
              <w:textAlignment w:val="bottom"/>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 xml:space="preserve">  本报名表所填写的信息准确无误，所提交的证件、资料和照片真实有效，若有虚假， 所产生的一切后果由本人承担。 </w:t>
            </w:r>
            <w:r>
              <w:rPr>
                <w:rFonts w:hint="eastAsia" w:ascii="仿宋" w:hAnsi="仿宋" w:eastAsia="仿宋" w:cs="仿宋"/>
                <w:color w:val="000000" w:themeColor="text1"/>
                <w:kern w:val="0"/>
                <w:sz w:val="24"/>
                <w:szCs w:val="24"/>
              </w:rPr>
              <w:br w:type="textWrapping"/>
            </w:r>
            <w:r>
              <w:rPr>
                <w:rFonts w:hint="eastAsia" w:ascii="仿宋" w:hAnsi="仿宋" w:eastAsia="仿宋" w:cs="仿宋"/>
                <w:color w:val="000000" w:themeColor="text1"/>
                <w:kern w:val="0"/>
                <w:sz w:val="24"/>
                <w:szCs w:val="24"/>
              </w:rPr>
              <w:t xml:space="preserve">                                       报名人（签名）：</w:t>
            </w:r>
            <w:r>
              <w:rPr>
                <w:rFonts w:hint="eastAsia" w:ascii="仿宋" w:hAnsi="仿宋" w:eastAsia="仿宋" w:cs="仿宋"/>
                <w:color w:val="000000" w:themeColor="text1"/>
                <w:kern w:val="0"/>
                <w:sz w:val="24"/>
                <w:szCs w:val="24"/>
              </w:rPr>
              <w:br w:type="textWrapping"/>
            </w:r>
            <w:r>
              <w:rPr>
                <w:rFonts w:hint="eastAsia" w:ascii="仿宋" w:hAnsi="仿宋" w:eastAsia="仿宋" w:cs="仿宋"/>
                <w:color w:val="000000" w:themeColor="text1"/>
                <w:kern w:val="0"/>
                <w:sz w:val="24"/>
                <w:szCs w:val="24"/>
              </w:rPr>
              <w:br w:type="textWrapping"/>
            </w:r>
            <w:r>
              <w:rPr>
                <w:rFonts w:hint="eastAsia" w:ascii="仿宋" w:hAnsi="仿宋" w:eastAsia="仿宋" w:cs="仿宋"/>
                <w:color w:val="000000" w:themeColor="text1"/>
                <w:kern w:val="0"/>
                <w:sz w:val="24"/>
                <w:szCs w:val="24"/>
              </w:rPr>
              <w:t xml:space="preserve">                                           年    月    日</w:t>
            </w:r>
          </w:p>
        </w:tc>
      </w:tr>
      <w:tr>
        <w:tblPrEx>
          <w:tblCellMar>
            <w:top w:w="0" w:type="dxa"/>
            <w:left w:w="0" w:type="dxa"/>
            <w:bottom w:w="0" w:type="dxa"/>
            <w:right w:w="0" w:type="dxa"/>
          </w:tblCellMar>
        </w:tblPrEx>
        <w:trPr>
          <w:trHeight w:val="795"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仿宋" w:hAnsi="仿宋" w:eastAsia="仿宋" w:cs="仿宋"/>
                <w:color w:val="000000" w:themeColor="text1"/>
                <w:sz w:val="24"/>
                <w:szCs w:val="24"/>
                <w:lang w:val="en-US" w:eastAsia="zh-CN"/>
              </w:rPr>
            </w:pPr>
            <w:r>
              <w:rPr>
                <w:rFonts w:hint="eastAsia" w:ascii="仿宋" w:hAnsi="仿宋" w:eastAsia="仿宋" w:cs="仿宋"/>
                <w:color w:val="000000" w:themeColor="text1"/>
                <w:kern w:val="0"/>
                <w:sz w:val="24"/>
                <w:szCs w:val="24"/>
              </w:rPr>
              <w:t>应聘</w:t>
            </w:r>
            <w:r>
              <w:rPr>
                <w:rFonts w:hint="eastAsia" w:ascii="仿宋" w:hAnsi="仿宋" w:eastAsia="仿宋" w:cs="仿宋"/>
                <w:color w:val="000000" w:themeColor="text1"/>
                <w:kern w:val="0"/>
                <w:sz w:val="24"/>
                <w:szCs w:val="24"/>
                <w:lang w:val="en-US" w:eastAsia="zh-CN"/>
              </w:rPr>
              <w:t>岗位</w:t>
            </w:r>
          </w:p>
        </w:tc>
        <w:tc>
          <w:tcPr>
            <w:tcW w:w="740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ascii="仿宋" w:hAnsi="仿宋" w:eastAsia="仿宋" w:cs="仿宋"/>
                <w:color w:val="000000" w:themeColor="text1"/>
                <w:sz w:val="24"/>
                <w:szCs w:val="24"/>
              </w:rPr>
            </w:pPr>
          </w:p>
        </w:tc>
      </w:tr>
      <w:tr>
        <w:tblPrEx>
          <w:tblCellMar>
            <w:top w:w="0" w:type="dxa"/>
            <w:left w:w="0" w:type="dxa"/>
            <w:bottom w:w="0" w:type="dxa"/>
            <w:right w:w="0" w:type="dxa"/>
          </w:tblCellMar>
        </w:tblPrEx>
        <w:trPr>
          <w:trHeight w:val="795"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r>
              <w:rPr>
                <w:rFonts w:hint="eastAsia" w:ascii="仿宋" w:hAnsi="仿宋" w:eastAsia="仿宋" w:cs="仿宋"/>
                <w:color w:val="000000" w:themeColor="text1"/>
                <w:kern w:val="0"/>
                <w:sz w:val="24"/>
                <w:szCs w:val="24"/>
              </w:rPr>
              <w:t>备  注</w:t>
            </w:r>
          </w:p>
        </w:tc>
        <w:tc>
          <w:tcPr>
            <w:tcW w:w="740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000000" w:themeColor="text1"/>
                <w:sz w:val="24"/>
                <w:szCs w:val="24"/>
              </w:rPr>
            </w:pPr>
          </w:p>
        </w:tc>
      </w:tr>
      <w:tr>
        <w:tblPrEx>
          <w:tblCellMar>
            <w:top w:w="0" w:type="dxa"/>
            <w:left w:w="0" w:type="dxa"/>
            <w:bottom w:w="0" w:type="dxa"/>
            <w:right w:w="0" w:type="dxa"/>
          </w:tblCellMar>
        </w:tblPrEx>
        <w:trPr>
          <w:trHeight w:val="1459" w:hRule="atLeast"/>
        </w:trPr>
        <w:tc>
          <w:tcPr>
            <w:tcW w:w="9180" w:type="dxa"/>
            <w:gridSpan w:val="7"/>
            <w:tcBorders>
              <w:top w:val="nil"/>
              <w:left w:val="nil"/>
              <w:bottom w:val="nil"/>
              <w:right w:val="nil"/>
            </w:tcBorders>
            <w:shd w:val="clear" w:color="auto" w:fill="auto"/>
            <w:tcMar>
              <w:top w:w="15" w:type="dxa"/>
              <w:left w:w="15" w:type="dxa"/>
              <w:right w:w="15" w:type="dxa"/>
            </w:tcMar>
            <w:vAlign w:val="center"/>
          </w:tcPr>
          <w:p>
            <w:pPr>
              <w:jc w:val="left"/>
              <w:textAlignment w:val="center"/>
              <w:rPr>
                <w:rFonts w:ascii="仿宋" w:hAnsi="仿宋" w:eastAsia="仿宋" w:cs="仿宋"/>
                <w:color w:val="000000" w:themeColor="text1"/>
                <w:kern w:val="0"/>
                <w:sz w:val="24"/>
                <w:szCs w:val="24"/>
              </w:rPr>
            </w:pPr>
            <w:r>
              <w:rPr>
                <w:rFonts w:hint="eastAsia" w:ascii="仿宋" w:hAnsi="仿宋" w:eastAsia="仿宋" w:cs="仿宋"/>
                <w:color w:val="000000" w:themeColor="text1"/>
                <w:kern w:val="0"/>
                <w:sz w:val="24"/>
                <w:szCs w:val="24"/>
              </w:rPr>
              <w:t xml:space="preserve">                                              填表日期：    年   月   日</w:t>
            </w:r>
          </w:p>
          <w:p>
            <w:pPr>
              <w:jc w:val="left"/>
              <w:textAlignment w:val="center"/>
              <w:rPr>
                <w:rFonts w:hint="eastAsia" w:ascii="仿宋" w:hAnsi="仿宋" w:eastAsia="仿宋" w:cs="仿宋"/>
                <w:color w:val="000000" w:themeColor="text1"/>
                <w:kern w:val="0"/>
                <w:sz w:val="24"/>
                <w:szCs w:val="24"/>
              </w:rPr>
            </w:pPr>
          </w:p>
          <w:p>
            <w:pPr>
              <w:jc w:val="left"/>
              <w:textAlignment w:val="center"/>
              <w:rPr>
                <w:rFonts w:ascii="仿宋" w:hAnsi="仿宋" w:eastAsia="仿宋" w:cs="仿宋"/>
                <w:color w:val="000000" w:themeColor="text1"/>
                <w:kern w:val="0"/>
                <w:sz w:val="24"/>
                <w:szCs w:val="24"/>
              </w:rPr>
            </w:pPr>
            <w:r>
              <w:rPr>
                <w:rFonts w:hint="eastAsia" w:ascii="仿宋" w:hAnsi="仿宋" w:eastAsia="仿宋" w:cs="仿宋"/>
                <w:color w:val="000000" w:themeColor="text1"/>
                <w:kern w:val="0"/>
                <w:sz w:val="24"/>
                <w:szCs w:val="24"/>
              </w:rPr>
              <w:t>注：1、本表一式2份。</w:t>
            </w:r>
          </w:p>
          <w:p>
            <w:pPr>
              <w:numPr>
                <w:ilvl w:val="0"/>
                <w:numId w:val="1"/>
              </w:numPr>
              <w:jc w:val="left"/>
              <w:textAlignment w:val="center"/>
              <w:rPr>
                <w:rFonts w:ascii="仿宋" w:hAnsi="仿宋" w:eastAsia="仿宋" w:cs="仿宋"/>
                <w:color w:val="000000" w:themeColor="text1"/>
                <w:kern w:val="0"/>
                <w:sz w:val="24"/>
                <w:szCs w:val="24"/>
              </w:rPr>
            </w:pPr>
            <w:r>
              <w:rPr>
                <w:rFonts w:hint="eastAsia" w:ascii="仿宋" w:hAnsi="仿宋" w:eastAsia="仿宋" w:cs="仿宋"/>
                <w:color w:val="000000" w:themeColor="text1"/>
                <w:kern w:val="0"/>
                <w:sz w:val="24"/>
                <w:szCs w:val="24"/>
              </w:rPr>
              <w:t>表格内容需如实填写完整，严禁弄虚作假。</w:t>
            </w:r>
          </w:p>
          <w:p>
            <w:pPr>
              <w:numPr>
                <w:ilvl w:val="0"/>
                <w:numId w:val="1"/>
              </w:numPr>
              <w:jc w:val="left"/>
              <w:textAlignment w:val="center"/>
              <w:rPr>
                <w:rFonts w:ascii="仿宋" w:hAnsi="仿宋" w:eastAsia="仿宋" w:cs="仿宋"/>
                <w:color w:val="000000" w:themeColor="text1"/>
                <w:kern w:val="0"/>
                <w:sz w:val="24"/>
                <w:szCs w:val="24"/>
              </w:rPr>
            </w:pPr>
            <w:r>
              <w:rPr>
                <w:rFonts w:hint="eastAsia" w:ascii="仿宋" w:hAnsi="仿宋" w:eastAsia="仿宋" w:cs="仿宋"/>
                <w:color w:val="000000" w:themeColor="text1"/>
                <w:kern w:val="0"/>
                <w:sz w:val="24"/>
                <w:szCs w:val="24"/>
              </w:rPr>
              <w:t>每份表格贴1张近期免冠一寸蓝底照片（电子版需将照片扫描上）。</w:t>
            </w:r>
          </w:p>
        </w:tc>
      </w:tr>
    </w:tbl>
    <w:p>
      <w:pPr>
        <w:rPr>
          <w:rFonts w:ascii="仿宋_GB2312" w:eastAsia="仿宋_GB2312"/>
          <w:color w:val="000000" w:themeColor="text1"/>
          <w:sz w:val="32"/>
          <w:szCs w:val="32"/>
        </w:rPr>
      </w:pPr>
    </w:p>
    <w:sectPr>
      <w:footerReference r:id="rId3" w:type="default"/>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63110"/>
      <w:docPartObj>
        <w:docPartGallery w:val="autotext"/>
      </w:docPartObj>
    </w:sdtPr>
    <w:sdtContent>
      <w:p>
        <w:pPr>
          <w:pStyle w:val="3"/>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F50F6E"/>
    <w:multiLevelType w:val="singleLevel"/>
    <w:tmpl w:val="77F50F6E"/>
    <w:lvl w:ilvl="0" w:tentative="0">
      <w:start w:val="2"/>
      <w:numFmt w:val="decimal"/>
      <w:suff w:val="nothing"/>
      <w:lvlText w:val="%1、"/>
      <w:lvlJc w:val="left"/>
      <w:pPr>
        <w:ind w:left="44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D0B1E"/>
    <w:rsid w:val="00031691"/>
    <w:rsid w:val="0006226E"/>
    <w:rsid w:val="000C38C1"/>
    <w:rsid w:val="000F5AA2"/>
    <w:rsid w:val="0014450A"/>
    <w:rsid w:val="001449EF"/>
    <w:rsid w:val="00173F02"/>
    <w:rsid w:val="001A1B89"/>
    <w:rsid w:val="001B73D4"/>
    <w:rsid w:val="002058A3"/>
    <w:rsid w:val="00234081"/>
    <w:rsid w:val="00252B3B"/>
    <w:rsid w:val="00325B17"/>
    <w:rsid w:val="00330BF8"/>
    <w:rsid w:val="003477CE"/>
    <w:rsid w:val="00352CDD"/>
    <w:rsid w:val="003B36D5"/>
    <w:rsid w:val="0043002D"/>
    <w:rsid w:val="00467307"/>
    <w:rsid w:val="004B613E"/>
    <w:rsid w:val="004E4611"/>
    <w:rsid w:val="005220F4"/>
    <w:rsid w:val="00545C2F"/>
    <w:rsid w:val="00547FC2"/>
    <w:rsid w:val="00567096"/>
    <w:rsid w:val="005751E6"/>
    <w:rsid w:val="005A528D"/>
    <w:rsid w:val="006456EE"/>
    <w:rsid w:val="006552BB"/>
    <w:rsid w:val="00681C57"/>
    <w:rsid w:val="006D7366"/>
    <w:rsid w:val="006F642E"/>
    <w:rsid w:val="007274BD"/>
    <w:rsid w:val="00733943"/>
    <w:rsid w:val="0075184D"/>
    <w:rsid w:val="00821F01"/>
    <w:rsid w:val="00876202"/>
    <w:rsid w:val="008B7E70"/>
    <w:rsid w:val="008D570E"/>
    <w:rsid w:val="0090292A"/>
    <w:rsid w:val="00936DA0"/>
    <w:rsid w:val="009433A6"/>
    <w:rsid w:val="00944DF6"/>
    <w:rsid w:val="00946F66"/>
    <w:rsid w:val="009C4865"/>
    <w:rsid w:val="009E004B"/>
    <w:rsid w:val="00A41A5F"/>
    <w:rsid w:val="00A75D5F"/>
    <w:rsid w:val="00AE46AD"/>
    <w:rsid w:val="00B470EF"/>
    <w:rsid w:val="00B7301B"/>
    <w:rsid w:val="00BD0B1E"/>
    <w:rsid w:val="00BF3319"/>
    <w:rsid w:val="00C217D8"/>
    <w:rsid w:val="00C60F27"/>
    <w:rsid w:val="00C80B2C"/>
    <w:rsid w:val="00CB670B"/>
    <w:rsid w:val="00CC6AAD"/>
    <w:rsid w:val="00CE2F24"/>
    <w:rsid w:val="00D149E8"/>
    <w:rsid w:val="00D21EA2"/>
    <w:rsid w:val="00D513F3"/>
    <w:rsid w:val="00D76B03"/>
    <w:rsid w:val="00DB7A88"/>
    <w:rsid w:val="00DB7B21"/>
    <w:rsid w:val="00E042F0"/>
    <w:rsid w:val="00E94AF6"/>
    <w:rsid w:val="00EA3995"/>
    <w:rsid w:val="00EE6103"/>
    <w:rsid w:val="00EF394F"/>
    <w:rsid w:val="00EF53C1"/>
    <w:rsid w:val="00F31737"/>
    <w:rsid w:val="00F826BE"/>
    <w:rsid w:val="00F916C6"/>
    <w:rsid w:val="00FC288A"/>
    <w:rsid w:val="00FD1E30"/>
    <w:rsid w:val="00FD6FF7"/>
    <w:rsid w:val="02697F08"/>
    <w:rsid w:val="149934DE"/>
    <w:rsid w:val="1CC219B9"/>
    <w:rsid w:val="2729693B"/>
    <w:rsid w:val="2C715F39"/>
    <w:rsid w:val="2F282146"/>
    <w:rsid w:val="3138309B"/>
    <w:rsid w:val="45500F3F"/>
    <w:rsid w:val="5A1308BD"/>
    <w:rsid w:val="5C4E9A84"/>
    <w:rsid w:val="5FD23B9D"/>
    <w:rsid w:val="67524EC0"/>
    <w:rsid w:val="6A3E39EB"/>
    <w:rsid w:val="77FB81C2"/>
    <w:rsid w:val="7BD71048"/>
    <w:rsid w:val="7C550D74"/>
    <w:rsid w:val="7CB92D61"/>
    <w:rsid w:val="7DBE4B8C"/>
    <w:rsid w:val="7F7ADB10"/>
    <w:rsid w:val="8375A0C6"/>
    <w:rsid w:val="BFF3A3ED"/>
    <w:rsid w:val="CE7FB851"/>
    <w:rsid w:val="CFDF8648"/>
    <w:rsid w:val="FCF55C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8">
    <w:name w:val="FollowedHyperlink"/>
    <w:basedOn w:val="7"/>
    <w:semiHidden/>
    <w:unhideWhenUsed/>
    <w:qFormat/>
    <w:uiPriority w:val="99"/>
    <w:rPr>
      <w:color w:val="404040"/>
      <w:u w:val="none"/>
    </w:rPr>
  </w:style>
  <w:style w:type="character" w:styleId="9">
    <w:name w:val="Hyperlink"/>
    <w:basedOn w:val="7"/>
    <w:unhideWhenUsed/>
    <w:qFormat/>
    <w:uiPriority w:val="99"/>
    <w:rPr>
      <w:color w:val="404040"/>
      <w:u w:val="none"/>
    </w:rPr>
  </w:style>
  <w:style w:type="character" w:customStyle="1" w:styleId="10">
    <w:name w:val="批注框文本 Char"/>
    <w:basedOn w:val="7"/>
    <w:link w:val="2"/>
    <w:semiHidden/>
    <w:qFormat/>
    <w:uiPriority w:val="99"/>
    <w:rPr>
      <w:sz w:val="18"/>
      <w:szCs w:val="18"/>
    </w:rPr>
  </w:style>
  <w:style w:type="character" w:customStyle="1" w:styleId="11">
    <w:name w:val="页眉 Char"/>
    <w:basedOn w:val="7"/>
    <w:link w:val="4"/>
    <w:semiHidden/>
    <w:qFormat/>
    <w:uiPriority w:val="99"/>
    <w:rPr>
      <w:sz w:val="18"/>
      <w:szCs w:val="18"/>
    </w:rPr>
  </w:style>
  <w:style w:type="character" w:customStyle="1" w:styleId="12">
    <w:name w:val="页脚 Char"/>
    <w:basedOn w:val="7"/>
    <w:link w:val="3"/>
    <w:qFormat/>
    <w:uiPriority w:val="99"/>
    <w:rPr>
      <w:sz w:val="18"/>
      <w:szCs w:val="18"/>
    </w:rPr>
  </w:style>
  <w:style w:type="character" w:customStyle="1" w:styleId="13">
    <w:name w:val="pass"/>
    <w:basedOn w:val="7"/>
    <w:qFormat/>
    <w:uiPriority w:val="0"/>
    <w:rPr>
      <w:color w:val="D50512"/>
    </w:rPr>
  </w:style>
  <w:style w:type="character" w:customStyle="1" w:styleId="14">
    <w:name w:val="clear2"/>
    <w:basedOn w:val="7"/>
    <w:qFormat/>
    <w:uiPriority w:val="0"/>
    <w:rPr>
      <w:sz w:val="0"/>
      <w:szCs w:val="0"/>
    </w:rPr>
  </w:style>
  <w:style w:type="paragraph" w:customStyle="1" w:styleId="15">
    <w:name w:val="_Style 14"/>
    <w:basedOn w:val="1"/>
    <w:next w:val="1"/>
    <w:qFormat/>
    <w:uiPriority w:val="0"/>
    <w:pPr>
      <w:pBdr>
        <w:bottom w:val="single" w:color="auto" w:sz="6" w:space="1"/>
      </w:pBdr>
      <w:jc w:val="center"/>
    </w:pPr>
    <w:rPr>
      <w:rFonts w:ascii="Arial" w:eastAsia="宋体"/>
      <w:vanish/>
      <w:sz w:val="16"/>
    </w:rPr>
  </w:style>
  <w:style w:type="paragraph" w:customStyle="1" w:styleId="16">
    <w:name w:val="_Style 15"/>
    <w:basedOn w:val="1"/>
    <w:next w:val="1"/>
    <w:qFormat/>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Pages>
  <Words>564</Words>
  <Characters>3219</Characters>
  <Lines>26</Lines>
  <Paragraphs>7</Paragraphs>
  <TotalTime>0</TotalTime>
  <ScaleCrop>false</ScaleCrop>
  <LinksUpToDate>false</LinksUpToDate>
  <CharactersWithSpaces>3776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2021-10-12T19:14:00Z</dcterms:created>
  <dc:creator>xb21cn</dc:creator>
  <cp:lastModifiedBy>huanghe</cp:lastModifiedBy>
  <cp:lastPrinted>2021-10-12T19:11:00Z</cp:lastPrinted>
  <dcterms:modified xsi:type="dcterms:W3CDTF">2021-10-18T12:02:28Z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CC209C5F55CE466F99B636760E279BC6</vt:lpwstr>
  </property>
</Properties>
</file>