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  <w:t>周口市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妇幼保健院（周口市儿童医院）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2021年第二批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  <w:lang w:eastAsia="zh-CN"/>
        </w:rPr>
        <w:t>引进高层次人才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i w:val="0"/>
          <w:caps w:val="0"/>
          <w:color w:val="000000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根据我院人才需求实际，现面向社会公开引进硕士研究生24名，副主任医师以上职称3名，编制为事业单位差供编制，特此公告如下：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leftChars="0"/>
        <w:textAlignment w:val="auto"/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一、招聘对象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全日制硕士研究生及副主任医师以上职称人员，具体岗位及资格条件详见附件1：《周口市妇幼保健院（周口市儿童医院）2021年第二批引进高层人才需求表》。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、报名应聘基本条件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（一）具有中华人民共和国国籍；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（二）遵守宪法和法律；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（三）具有良好的品行；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年龄35岁以下(年龄计算截止时间为2021年6月1日)，副高级以上职称放宽至45岁以下；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要求的学历、专业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2021年7月31日前取得岗位要求的毕业证、学位证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（六）适应岗位要求的身体条件；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）有下列情形之一的人员不得报名应聘：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周口市及所属县市区机关事业单位在编在岗工作人员；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刑事处罚期限未满或者涉嫌违法犯罪正在接受调查的人员；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尚未解除党纪、政纪处分或正在接受纪律审查的人员；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曾在公务员招录、事业单位公开招聘考试中被认定有舞弊等严重违反招聘纪律的人员；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国家和省、市另有规定不得应聘到事业单位的人员。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02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三、报名及资格审查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（一）报名方式：采取现场报名和电子邮件报名两种方式，现场报名时携带报名登记表电子版（附件2），身份证、毕业证、学位证、教育部学历证书电子注册备案表、资格证书、荣誉奖项等相关证件；采取电子邮件报名的，将报名登记表及有关证件扫描件发送至电子邮箱：zkfy6669@163.com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（二）资格审查：接到报名材料后，按照公告发布的资格条件进行资格审查，审查结果将直接通知应聘人员本人。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报名时间：自公告发布之日起至2021年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none" w:color="auto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月25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资格审查贯穿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leftChars="0" w:right="0" w:firstLine="602" w:firstLineChars="0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综合测评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资格审查合格人员进行初步筛选，确定进入综合测评人员，综合测评按照“干什么、考什么”和“人岗相适”原则，采取结构化面试、一般能力测试、专业能力测试等方式进行。综合测评具体方式、时间、地点另行通知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五、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体检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考察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根据综合测评结果确定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参照公务员录用体检办法和标准进行。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、公示与聘用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合格人员确定为拟引进人员，公示期满且无异议的人员，按照规定办理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入编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手续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执行国家规定事业单位工资待遇。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引进人员实行试用期制度，试用期满后进行综合考察，合格的予以正式聘用；不合格的，取消聘用资格。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引进人员在我院最低服务期为十年（含试用期）。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其他事项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人员确保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时留存的联系方式准确、畅通，如因通信不畅导致不能及时通知到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人员，或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人员未在规定时间内按要求参加面试、体检、考察的，均视为自动放弃。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7706900  18539707700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7721686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周口市妇幼保健院（周口市儿童医院）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5120" w:firstLineChars="16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2021年10月1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日</w:t>
      </w:r>
      <w:bookmarkStart w:id="0" w:name="_GoBack"/>
      <w:bookmarkEnd w:id="0"/>
    </w:p>
    <w:p>
      <w:pPr>
        <w:wordWrap/>
        <w:adjustRightInd/>
        <w:snapToGrid/>
        <w:spacing w:line="600" w:lineRule="exact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1：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  <w:t>周口市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妇幼保健院（周口市儿童医院）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</w:rPr>
        <w:t>引进高层人才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eastAsia="zh-CN"/>
        </w:rPr>
        <w:t>需求表</w:t>
      </w:r>
    </w:p>
    <w:p>
      <w:pPr>
        <w:widowControl w:val="0"/>
        <w:wordWrap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</w:p>
    <w:tbl>
      <w:tblPr>
        <w:tblStyle w:val="3"/>
        <w:tblW w:w="9418" w:type="dxa"/>
        <w:tblInd w:w="-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853"/>
        <w:gridCol w:w="1680"/>
        <w:gridCol w:w="895"/>
        <w:gridCol w:w="531"/>
        <w:gridCol w:w="974"/>
        <w:gridCol w:w="2205"/>
        <w:gridCol w:w="847"/>
        <w:gridCol w:w="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序号</w:t>
            </w:r>
          </w:p>
        </w:tc>
        <w:tc>
          <w:tcPr>
            <w:tcW w:w="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主管部门</w:t>
            </w: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用人单位</w:t>
            </w: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岗位名称</w:t>
            </w:r>
          </w:p>
        </w:tc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引进计划</w:t>
            </w:r>
          </w:p>
        </w:tc>
        <w:tc>
          <w:tcPr>
            <w:tcW w:w="5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学历学位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专业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职称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市卫健委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周口市妇幼保健院（周口市儿童医院）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专业技术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24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硕士研究生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初级师及以上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专业技术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本科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临床医学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副主任医师及以上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以下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2：</w:t>
      </w:r>
    </w:p>
    <w:tbl>
      <w:tblPr>
        <w:tblStyle w:val="3"/>
        <w:tblpPr w:leftFromText="180" w:rightFromText="180" w:vertAnchor="text" w:horzAnchor="page" w:tblpX="1285" w:tblpY="25"/>
        <w:tblOverlap w:val="never"/>
        <w:tblW w:w="93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36"/>
                <w:szCs w:val="36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36"/>
                <w:szCs w:val="36"/>
              </w:rPr>
              <w:t>周口市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36"/>
                <w:szCs w:val="36"/>
                <w:lang w:val="en-US" w:eastAsia="zh-CN"/>
              </w:rPr>
              <w:t>妇幼保健院（周口市儿童医院）</w:t>
            </w:r>
          </w:p>
          <w:p>
            <w:pPr>
              <w:wordWrap/>
              <w:adjustRightInd/>
              <w:snapToGrid/>
              <w:spacing w:line="600" w:lineRule="exac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36"/>
                <w:szCs w:val="36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36"/>
                <w:szCs w:val="36"/>
                <w:lang w:val="en-US" w:eastAsia="zh-CN"/>
              </w:rPr>
              <w:t>2021年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auto"/>
                <w:sz w:val="36"/>
                <w:szCs w:val="36"/>
              </w:rPr>
              <w:t>引进高层次人才报名登记表</w:t>
            </w:r>
          </w:p>
          <w:p>
            <w:pPr>
              <w:widowControl/>
              <w:wordWrap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</w:p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widowControl/>
        <w:wordWrap/>
        <w:adjustRightInd/>
        <w:snapToGrid/>
        <w:spacing w:line="200" w:lineRule="exact"/>
        <w:jc w:val="left"/>
        <w:textAlignment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E91AC"/>
    <w:multiLevelType w:val="singleLevel"/>
    <w:tmpl w:val="E8BE91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218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90722"/>
    <w:rsid w:val="1FE589AE"/>
    <w:rsid w:val="36DE6D99"/>
    <w:rsid w:val="5F59C8B0"/>
    <w:rsid w:val="61D20B4A"/>
    <w:rsid w:val="661954BD"/>
    <w:rsid w:val="7F0F3617"/>
    <w:rsid w:val="7F3112B2"/>
    <w:rsid w:val="B77AA8DD"/>
    <w:rsid w:val="B7FFBED7"/>
    <w:rsid w:val="BFEF64B5"/>
    <w:rsid w:val="DFED68BC"/>
    <w:rsid w:val="E6E1B05C"/>
    <w:rsid w:val="F7FAC3A1"/>
    <w:rsid w:val="FDDEE243"/>
    <w:rsid w:val="FDFFDC18"/>
    <w:rsid w:val="FE1F8579"/>
    <w:rsid w:val="FEBB9F6C"/>
    <w:rsid w:val="FFD35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2019-10-16T07:19:00Z</dcterms:created>
  <dc:creator>WPS_1521957158</dc:creator>
  <cp:lastModifiedBy>huanghe</cp:lastModifiedBy>
  <cp:lastPrinted>2021-07-30T01:59:00Z</cp:lastPrinted>
  <dcterms:modified xsi:type="dcterms:W3CDTF">2021-10-18T11:07:58Z</dcterms:modified>
  <dc:title>周口市妇幼保健院 （周口市儿童医院）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012B7648754A49E7AC9C7899606D9548</vt:lpwstr>
  </property>
  <property fmtid="{D5CDD505-2E9C-101B-9397-08002B2CF9AE}" pid="4" name="KSOSaveFontToCloudKey">
    <vt:lpwstr>204615507_cloud</vt:lpwstr>
  </property>
</Properties>
</file>