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仿宋_GB2312" w:hAnsi="仿宋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color w:val="333333"/>
          <w:kern w:val="0"/>
          <w:sz w:val="30"/>
          <w:szCs w:val="30"/>
        </w:rPr>
        <w:t>附件1</w:t>
      </w:r>
      <w:r>
        <w:rPr>
          <w:rFonts w:hint="eastAsia" w:ascii="仿宋_GB2312" w:hAnsi="仿宋" w:eastAsia="仿宋_GB2312" w:cs="宋体"/>
          <w:color w:val="333333"/>
          <w:kern w:val="0"/>
          <w:sz w:val="30"/>
          <w:szCs w:val="30"/>
          <w:lang w:val="en-US" w:eastAsia="zh-CN"/>
        </w:rPr>
        <w:t>-1</w:t>
      </w:r>
      <w:r>
        <w:rPr>
          <w:rFonts w:hint="eastAsia" w:ascii="仿宋_GB2312" w:hAnsi="仿宋" w:eastAsia="仿宋_GB2312" w:cs="宋体"/>
          <w:color w:val="333333"/>
          <w:kern w:val="0"/>
          <w:sz w:val="30"/>
          <w:szCs w:val="30"/>
        </w:rPr>
        <w:t>：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2019年灵宝市教育系统事业单位公开招聘教师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岗位明细表</w:t>
      </w:r>
    </w:p>
    <w:p/>
    <w:tbl>
      <w:tblPr>
        <w:tblStyle w:val="10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76"/>
        <w:gridCol w:w="894"/>
        <w:gridCol w:w="851"/>
        <w:gridCol w:w="1009"/>
        <w:gridCol w:w="731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岗位类别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招聘岗位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名额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要求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农村小学（77名）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全日制普通高校专科及以上</w:t>
            </w:r>
          </w:p>
        </w:tc>
        <w:tc>
          <w:tcPr>
            <w:tcW w:w="14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30周岁以下；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具有全日制普通高校硕士研究生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学历的在职教师或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具有中小学一级教师及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专业技术职务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的在职教师，年龄可放宽至35周岁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具有小学及以上教师资格证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（专业不限）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体育类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音乐类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信息技术类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46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特殊教育</w:t>
            </w:r>
          </w:p>
          <w:p>
            <w:pPr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（3名）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特教教师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特殊教育专业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全日制普通高校专科及以上</w:t>
            </w: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30周岁以下；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具有全日制普通高校硕士研究生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学历的在职教师或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具有中小学一级教师及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专业技术职务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的在职教师，年龄可放宽至35周岁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具有小学及以上教师资格证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（专业不限）</w:t>
            </w:r>
          </w:p>
        </w:tc>
      </w:tr>
    </w:tbl>
    <w:p>
      <w:p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注：30周岁以下是指1989年7月17以后出生的，35周岁以下是指1984年 7 月17日以后出生的。</w:t>
      </w:r>
    </w:p>
    <w:p>
      <w:pPr>
        <w:jc w:val="left"/>
        <w:rPr>
          <w:rFonts w:ascii="仿宋_GB2312" w:hAnsi="仿宋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color w:val="333333"/>
          <w:kern w:val="0"/>
          <w:sz w:val="30"/>
          <w:szCs w:val="30"/>
        </w:rPr>
        <w:t>附件1-2：</w:t>
      </w:r>
    </w:p>
    <w:p>
      <w:pPr>
        <w:ind w:firstLine="600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2019年灵宝市教育系统事业单位公开招聘教师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岗位明细表</w:t>
      </w:r>
    </w:p>
    <w:p/>
    <w:tbl>
      <w:tblPr>
        <w:tblStyle w:val="10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86"/>
        <w:gridCol w:w="894"/>
        <w:gridCol w:w="851"/>
        <w:gridCol w:w="840"/>
        <w:gridCol w:w="900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岗位类别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招聘岗位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名额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要求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高中教师（8名）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10101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政治教育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全日制普通高校本科及以上师范类专业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30周岁以下；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具有全日制普通高校硕士研究生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学历的在职教师或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具有中小学一级教师及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专业技术职务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的在职教师，年龄可放宽至35周岁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具有高中或中职教师资格证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（专业不限）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60" w:firstLineChars="15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10102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历史教育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地理教师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10103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地理教育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10104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物理教育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10105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化学教育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10106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生物教育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职专教师（2名）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数学教师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10107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数学教育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全日制普通高校本科及以上师范类专业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30周岁以下；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具有全日制普通高校硕士研究生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学历的在职教师或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具有中小学一级教师及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专业技术职务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的在职教师，年龄可放宽至35周岁</w:t>
            </w:r>
          </w:p>
        </w:tc>
        <w:tc>
          <w:tcPr>
            <w:tcW w:w="14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具有高中或中职教师资格证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（专业不限）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60" w:firstLineChars="15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舞蹈教师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、舞蹈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注：30周岁以下是指1989年7 月 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17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日以后出生的，35周岁以下是指1984年7月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17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日以后出生的。</w:t>
      </w:r>
      <w:bookmarkStart w:id="0" w:name="_GoBack"/>
      <w:bookmarkEnd w:id="0"/>
    </w:p>
    <w:sectPr>
      <w:footerReference r:id="rId3" w:type="default"/>
      <w:pgSz w:w="11906" w:h="16838"/>
      <w:pgMar w:top="1985" w:right="1247" w:bottom="1701" w:left="187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12 -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B"/>
    <w:rsid w:val="00003C56"/>
    <w:rsid w:val="00016294"/>
    <w:rsid w:val="00020716"/>
    <w:rsid w:val="00026CA6"/>
    <w:rsid w:val="00035DAD"/>
    <w:rsid w:val="0003614A"/>
    <w:rsid w:val="0004068E"/>
    <w:rsid w:val="00043613"/>
    <w:rsid w:val="00056517"/>
    <w:rsid w:val="00063B98"/>
    <w:rsid w:val="00064007"/>
    <w:rsid w:val="00071C9C"/>
    <w:rsid w:val="00075612"/>
    <w:rsid w:val="00087789"/>
    <w:rsid w:val="000877CB"/>
    <w:rsid w:val="000A0EB3"/>
    <w:rsid w:val="000A1702"/>
    <w:rsid w:val="000C161E"/>
    <w:rsid w:val="000C2204"/>
    <w:rsid w:val="000C32A1"/>
    <w:rsid w:val="000D076C"/>
    <w:rsid w:val="000D5398"/>
    <w:rsid w:val="000E4AA2"/>
    <w:rsid w:val="000F2E73"/>
    <w:rsid w:val="001012D9"/>
    <w:rsid w:val="00103521"/>
    <w:rsid w:val="00110C77"/>
    <w:rsid w:val="00112826"/>
    <w:rsid w:val="001157E3"/>
    <w:rsid w:val="00116B2A"/>
    <w:rsid w:val="00117B0B"/>
    <w:rsid w:val="00120852"/>
    <w:rsid w:val="00124A76"/>
    <w:rsid w:val="0012538C"/>
    <w:rsid w:val="0014017E"/>
    <w:rsid w:val="00153C6B"/>
    <w:rsid w:val="001543F3"/>
    <w:rsid w:val="00160585"/>
    <w:rsid w:val="00164CEC"/>
    <w:rsid w:val="00172A6E"/>
    <w:rsid w:val="001806A6"/>
    <w:rsid w:val="00190E72"/>
    <w:rsid w:val="001A59E5"/>
    <w:rsid w:val="001B0AAC"/>
    <w:rsid w:val="001B10D5"/>
    <w:rsid w:val="001C530B"/>
    <w:rsid w:val="001C701E"/>
    <w:rsid w:val="001E5B73"/>
    <w:rsid w:val="001F48B3"/>
    <w:rsid w:val="00205B88"/>
    <w:rsid w:val="00210521"/>
    <w:rsid w:val="00210EAB"/>
    <w:rsid w:val="00213BEC"/>
    <w:rsid w:val="0022142F"/>
    <w:rsid w:val="0023259E"/>
    <w:rsid w:val="0024307C"/>
    <w:rsid w:val="00244F2D"/>
    <w:rsid w:val="00246F6A"/>
    <w:rsid w:val="0025378E"/>
    <w:rsid w:val="0026016E"/>
    <w:rsid w:val="00273A69"/>
    <w:rsid w:val="002813F1"/>
    <w:rsid w:val="002972BC"/>
    <w:rsid w:val="002A1B24"/>
    <w:rsid w:val="002A51FE"/>
    <w:rsid w:val="002A7109"/>
    <w:rsid w:val="002B016C"/>
    <w:rsid w:val="002B1B62"/>
    <w:rsid w:val="002D0903"/>
    <w:rsid w:val="002D4895"/>
    <w:rsid w:val="002D50EE"/>
    <w:rsid w:val="002F4925"/>
    <w:rsid w:val="002F567B"/>
    <w:rsid w:val="0030158E"/>
    <w:rsid w:val="003028A3"/>
    <w:rsid w:val="00317697"/>
    <w:rsid w:val="003242BB"/>
    <w:rsid w:val="003310C2"/>
    <w:rsid w:val="003311D7"/>
    <w:rsid w:val="00332AE2"/>
    <w:rsid w:val="003353C9"/>
    <w:rsid w:val="00337FE9"/>
    <w:rsid w:val="0034130C"/>
    <w:rsid w:val="00345939"/>
    <w:rsid w:val="003711A2"/>
    <w:rsid w:val="00387B67"/>
    <w:rsid w:val="00390224"/>
    <w:rsid w:val="003A25E1"/>
    <w:rsid w:val="003B1434"/>
    <w:rsid w:val="003B5C1F"/>
    <w:rsid w:val="003D3387"/>
    <w:rsid w:val="003D5D4A"/>
    <w:rsid w:val="003E3E80"/>
    <w:rsid w:val="003F2ADC"/>
    <w:rsid w:val="003F486A"/>
    <w:rsid w:val="00404DFF"/>
    <w:rsid w:val="00420221"/>
    <w:rsid w:val="00421031"/>
    <w:rsid w:val="00422257"/>
    <w:rsid w:val="004272BB"/>
    <w:rsid w:val="004301B1"/>
    <w:rsid w:val="00432C25"/>
    <w:rsid w:val="004348D3"/>
    <w:rsid w:val="0046177B"/>
    <w:rsid w:val="00466F01"/>
    <w:rsid w:val="004718EF"/>
    <w:rsid w:val="00484629"/>
    <w:rsid w:val="004861E3"/>
    <w:rsid w:val="004B32F4"/>
    <w:rsid w:val="004B3593"/>
    <w:rsid w:val="004C24EF"/>
    <w:rsid w:val="004C63C6"/>
    <w:rsid w:val="004C72DC"/>
    <w:rsid w:val="004D0218"/>
    <w:rsid w:val="004E4E0A"/>
    <w:rsid w:val="004E73FF"/>
    <w:rsid w:val="004F53A9"/>
    <w:rsid w:val="005114AE"/>
    <w:rsid w:val="00513DDE"/>
    <w:rsid w:val="00530D2F"/>
    <w:rsid w:val="00534C1F"/>
    <w:rsid w:val="00547903"/>
    <w:rsid w:val="00551546"/>
    <w:rsid w:val="00554E19"/>
    <w:rsid w:val="0056442C"/>
    <w:rsid w:val="00570A84"/>
    <w:rsid w:val="00586930"/>
    <w:rsid w:val="005A7E65"/>
    <w:rsid w:val="005B2178"/>
    <w:rsid w:val="005C0609"/>
    <w:rsid w:val="005C1C7F"/>
    <w:rsid w:val="005C4823"/>
    <w:rsid w:val="005C58C1"/>
    <w:rsid w:val="005E1752"/>
    <w:rsid w:val="005F4934"/>
    <w:rsid w:val="00600BC4"/>
    <w:rsid w:val="00604958"/>
    <w:rsid w:val="00620026"/>
    <w:rsid w:val="00631792"/>
    <w:rsid w:val="006372E7"/>
    <w:rsid w:val="0064245E"/>
    <w:rsid w:val="00646A51"/>
    <w:rsid w:val="00662A4D"/>
    <w:rsid w:val="006632B7"/>
    <w:rsid w:val="00673502"/>
    <w:rsid w:val="00693665"/>
    <w:rsid w:val="006A4675"/>
    <w:rsid w:val="006A7568"/>
    <w:rsid w:val="006B742A"/>
    <w:rsid w:val="006C05FD"/>
    <w:rsid w:val="006C0F0C"/>
    <w:rsid w:val="006C5A12"/>
    <w:rsid w:val="006C7062"/>
    <w:rsid w:val="006D33E6"/>
    <w:rsid w:val="006D4E0D"/>
    <w:rsid w:val="006E0C5B"/>
    <w:rsid w:val="006F07A5"/>
    <w:rsid w:val="006F4220"/>
    <w:rsid w:val="006F5728"/>
    <w:rsid w:val="006F7C6E"/>
    <w:rsid w:val="00704BB6"/>
    <w:rsid w:val="0072134D"/>
    <w:rsid w:val="00723A6D"/>
    <w:rsid w:val="00735CAE"/>
    <w:rsid w:val="0074129E"/>
    <w:rsid w:val="00744C0D"/>
    <w:rsid w:val="00761DC1"/>
    <w:rsid w:val="00782B7C"/>
    <w:rsid w:val="0079607A"/>
    <w:rsid w:val="007B240E"/>
    <w:rsid w:val="007C3A93"/>
    <w:rsid w:val="007C4A01"/>
    <w:rsid w:val="007C6649"/>
    <w:rsid w:val="007D0EAF"/>
    <w:rsid w:val="007D45FD"/>
    <w:rsid w:val="007D4718"/>
    <w:rsid w:val="007E23BD"/>
    <w:rsid w:val="007E4777"/>
    <w:rsid w:val="007E5B1A"/>
    <w:rsid w:val="007F38B7"/>
    <w:rsid w:val="00800878"/>
    <w:rsid w:val="00804B56"/>
    <w:rsid w:val="00805781"/>
    <w:rsid w:val="00810768"/>
    <w:rsid w:val="00832D9D"/>
    <w:rsid w:val="008406E6"/>
    <w:rsid w:val="00853FD9"/>
    <w:rsid w:val="0085413B"/>
    <w:rsid w:val="00877A9D"/>
    <w:rsid w:val="00890362"/>
    <w:rsid w:val="0089041F"/>
    <w:rsid w:val="00892B3A"/>
    <w:rsid w:val="00894BCA"/>
    <w:rsid w:val="00895735"/>
    <w:rsid w:val="008A1E4E"/>
    <w:rsid w:val="008A4919"/>
    <w:rsid w:val="008A614F"/>
    <w:rsid w:val="008B1E0C"/>
    <w:rsid w:val="008B5893"/>
    <w:rsid w:val="008B5EDD"/>
    <w:rsid w:val="008C2BE9"/>
    <w:rsid w:val="008C3BD4"/>
    <w:rsid w:val="008C64A2"/>
    <w:rsid w:val="008E092F"/>
    <w:rsid w:val="008E23FE"/>
    <w:rsid w:val="008E473B"/>
    <w:rsid w:val="008F2CC7"/>
    <w:rsid w:val="008F638E"/>
    <w:rsid w:val="00904E8E"/>
    <w:rsid w:val="009111B3"/>
    <w:rsid w:val="00926CC3"/>
    <w:rsid w:val="00932E4B"/>
    <w:rsid w:val="0093724B"/>
    <w:rsid w:val="009415CC"/>
    <w:rsid w:val="009605EE"/>
    <w:rsid w:val="00975435"/>
    <w:rsid w:val="00983486"/>
    <w:rsid w:val="00990193"/>
    <w:rsid w:val="00993961"/>
    <w:rsid w:val="00995E3D"/>
    <w:rsid w:val="009A3C93"/>
    <w:rsid w:val="009B1907"/>
    <w:rsid w:val="009B381D"/>
    <w:rsid w:val="009B4C11"/>
    <w:rsid w:val="009D2442"/>
    <w:rsid w:val="009D2E24"/>
    <w:rsid w:val="009D6690"/>
    <w:rsid w:val="009E2AEA"/>
    <w:rsid w:val="009F0EA0"/>
    <w:rsid w:val="009F2143"/>
    <w:rsid w:val="00A04238"/>
    <w:rsid w:val="00A1338E"/>
    <w:rsid w:val="00A15A42"/>
    <w:rsid w:val="00A232D3"/>
    <w:rsid w:val="00A27229"/>
    <w:rsid w:val="00A3007E"/>
    <w:rsid w:val="00A36339"/>
    <w:rsid w:val="00A428F4"/>
    <w:rsid w:val="00A45728"/>
    <w:rsid w:val="00A62B57"/>
    <w:rsid w:val="00A74A98"/>
    <w:rsid w:val="00A768CC"/>
    <w:rsid w:val="00A7753C"/>
    <w:rsid w:val="00A8015D"/>
    <w:rsid w:val="00A817A5"/>
    <w:rsid w:val="00A81E6C"/>
    <w:rsid w:val="00A842F0"/>
    <w:rsid w:val="00A8761F"/>
    <w:rsid w:val="00A93AA0"/>
    <w:rsid w:val="00AA7C48"/>
    <w:rsid w:val="00AC0E0F"/>
    <w:rsid w:val="00AC5D25"/>
    <w:rsid w:val="00AC5EE7"/>
    <w:rsid w:val="00AF1971"/>
    <w:rsid w:val="00B02E13"/>
    <w:rsid w:val="00B1249D"/>
    <w:rsid w:val="00B15564"/>
    <w:rsid w:val="00B16F35"/>
    <w:rsid w:val="00B31672"/>
    <w:rsid w:val="00B323A6"/>
    <w:rsid w:val="00B46E02"/>
    <w:rsid w:val="00B5624D"/>
    <w:rsid w:val="00B569A2"/>
    <w:rsid w:val="00B75D88"/>
    <w:rsid w:val="00B829D3"/>
    <w:rsid w:val="00B87459"/>
    <w:rsid w:val="00B877C4"/>
    <w:rsid w:val="00B92DFD"/>
    <w:rsid w:val="00BA6300"/>
    <w:rsid w:val="00BA7C69"/>
    <w:rsid w:val="00BB2000"/>
    <w:rsid w:val="00BB7BC0"/>
    <w:rsid w:val="00BC2E8B"/>
    <w:rsid w:val="00BE10A0"/>
    <w:rsid w:val="00BE545C"/>
    <w:rsid w:val="00BE6234"/>
    <w:rsid w:val="00BF1D99"/>
    <w:rsid w:val="00C10A1A"/>
    <w:rsid w:val="00C10A68"/>
    <w:rsid w:val="00C11F90"/>
    <w:rsid w:val="00C21CB7"/>
    <w:rsid w:val="00C30C7C"/>
    <w:rsid w:val="00C60502"/>
    <w:rsid w:val="00C60CD5"/>
    <w:rsid w:val="00C71969"/>
    <w:rsid w:val="00C71B34"/>
    <w:rsid w:val="00C82BEC"/>
    <w:rsid w:val="00C9303E"/>
    <w:rsid w:val="00C97800"/>
    <w:rsid w:val="00CA4638"/>
    <w:rsid w:val="00CB1540"/>
    <w:rsid w:val="00CB7C93"/>
    <w:rsid w:val="00CC6749"/>
    <w:rsid w:val="00CD2611"/>
    <w:rsid w:val="00CD7C7A"/>
    <w:rsid w:val="00CE0BB0"/>
    <w:rsid w:val="00D23F52"/>
    <w:rsid w:val="00D3215B"/>
    <w:rsid w:val="00D470A7"/>
    <w:rsid w:val="00D5406C"/>
    <w:rsid w:val="00D652EA"/>
    <w:rsid w:val="00D768BB"/>
    <w:rsid w:val="00D83C53"/>
    <w:rsid w:val="00D91EB1"/>
    <w:rsid w:val="00D934A2"/>
    <w:rsid w:val="00D93950"/>
    <w:rsid w:val="00D959B4"/>
    <w:rsid w:val="00DA1271"/>
    <w:rsid w:val="00DA1FA1"/>
    <w:rsid w:val="00DA4CF5"/>
    <w:rsid w:val="00DA6752"/>
    <w:rsid w:val="00DB66EF"/>
    <w:rsid w:val="00DD0E6A"/>
    <w:rsid w:val="00DD22D2"/>
    <w:rsid w:val="00E00564"/>
    <w:rsid w:val="00E018AD"/>
    <w:rsid w:val="00E03E14"/>
    <w:rsid w:val="00E23B4B"/>
    <w:rsid w:val="00E4200B"/>
    <w:rsid w:val="00E427C2"/>
    <w:rsid w:val="00E75397"/>
    <w:rsid w:val="00E77126"/>
    <w:rsid w:val="00E95848"/>
    <w:rsid w:val="00EA7CA3"/>
    <w:rsid w:val="00EB486C"/>
    <w:rsid w:val="00EB74A8"/>
    <w:rsid w:val="00EC0A5B"/>
    <w:rsid w:val="00EC6E30"/>
    <w:rsid w:val="00ED5D01"/>
    <w:rsid w:val="00EE79BE"/>
    <w:rsid w:val="00EF06DE"/>
    <w:rsid w:val="00EF1C3F"/>
    <w:rsid w:val="00F02891"/>
    <w:rsid w:val="00F02A0E"/>
    <w:rsid w:val="00F14F17"/>
    <w:rsid w:val="00F22C0C"/>
    <w:rsid w:val="00F3248E"/>
    <w:rsid w:val="00F44A9C"/>
    <w:rsid w:val="00F733FD"/>
    <w:rsid w:val="00F770B8"/>
    <w:rsid w:val="00F839E9"/>
    <w:rsid w:val="00F915FC"/>
    <w:rsid w:val="00F921E0"/>
    <w:rsid w:val="00F9501E"/>
    <w:rsid w:val="00FB1FBF"/>
    <w:rsid w:val="00FC0068"/>
    <w:rsid w:val="00FC4C20"/>
    <w:rsid w:val="00FD3275"/>
    <w:rsid w:val="00FD3A40"/>
    <w:rsid w:val="00FD64A8"/>
    <w:rsid w:val="00FE0357"/>
    <w:rsid w:val="019A362C"/>
    <w:rsid w:val="02B353FD"/>
    <w:rsid w:val="02FF03E2"/>
    <w:rsid w:val="045A739B"/>
    <w:rsid w:val="059232E0"/>
    <w:rsid w:val="0B9C0255"/>
    <w:rsid w:val="0EAE1EA5"/>
    <w:rsid w:val="0FA35538"/>
    <w:rsid w:val="13BA5D6B"/>
    <w:rsid w:val="14834322"/>
    <w:rsid w:val="14A21C25"/>
    <w:rsid w:val="15071760"/>
    <w:rsid w:val="167F55F9"/>
    <w:rsid w:val="17592D5E"/>
    <w:rsid w:val="177D5411"/>
    <w:rsid w:val="197F6C44"/>
    <w:rsid w:val="1D000E1E"/>
    <w:rsid w:val="1EF124F5"/>
    <w:rsid w:val="20454642"/>
    <w:rsid w:val="209B1CF6"/>
    <w:rsid w:val="23081905"/>
    <w:rsid w:val="2B0D1F6A"/>
    <w:rsid w:val="2BA87CB0"/>
    <w:rsid w:val="2CDC450C"/>
    <w:rsid w:val="2D9E613C"/>
    <w:rsid w:val="2E1E4E36"/>
    <w:rsid w:val="30875C81"/>
    <w:rsid w:val="33F31930"/>
    <w:rsid w:val="393F7C13"/>
    <w:rsid w:val="3A167FAF"/>
    <w:rsid w:val="3A7A067E"/>
    <w:rsid w:val="3AEF41AE"/>
    <w:rsid w:val="3CC9629F"/>
    <w:rsid w:val="3E0C178A"/>
    <w:rsid w:val="3E1E2408"/>
    <w:rsid w:val="3E762FA7"/>
    <w:rsid w:val="3E872422"/>
    <w:rsid w:val="402C09B9"/>
    <w:rsid w:val="42A62915"/>
    <w:rsid w:val="433E53B7"/>
    <w:rsid w:val="48683357"/>
    <w:rsid w:val="48CC4CD3"/>
    <w:rsid w:val="4C11478A"/>
    <w:rsid w:val="4CA42AF4"/>
    <w:rsid w:val="4DD9711D"/>
    <w:rsid w:val="50682C5F"/>
    <w:rsid w:val="51914ADE"/>
    <w:rsid w:val="52F439C1"/>
    <w:rsid w:val="5AB26493"/>
    <w:rsid w:val="5BDB1B8A"/>
    <w:rsid w:val="5E4C14FD"/>
    <w:rsid w:val="5E543C31"/>
    <w:rsid w:val="5E880F9A"/>
    <w:rsid w:val="5F1F6A93"/>
    <w:rsid w:val="5FC94583"/>
    <w:rsid w:val="62D2420A"/>
    <w:rsid w:val="67556CA1"/>
    <w:rsid w:val="675A6D1E"/>
    <w:rsid w:val="67E81028"/>
    <w:rsid w:val="692439B8"/>
    <w:rsid w:val="694D76BB"/>
    <w:rsid w:val="69F25238"/>
    <w:rsid w:val="6C6E6040"/>
    <w:rsid w:val="6E2664BD"/>
    <w:rsid w:val="710651FB"/>
    <w:rsid w:val="717E6398"/>
    <w:rsid w:val="719D2058"/>
    <w:rsid w:val="72DB5582"/>
    <w:rsid w:val="73663BC9"/>
    <w:rsid w:val="743A72BC"/>
    <w:rsid w:val="744D09C2"/>
    <w:rsid w:val="77250099"/>
    <w:rsid w:val="77A8025E"/>
    <w:rsid w:val="7E926F37"/>
    <w:rsid w:val="7FB73496"/>
    <w:rsid w:val="7FC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styleId="15">
    <w:name w:val="No Spacing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6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无间隔 Char"/>
    <w:basedOn w:val="11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9">
    <w:name w:val="文档结构图 Char"/>
    <w:basedOn w:val="11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批注文字 Char"/>
    <w:basedOn w:val="11"/>
    <w:link w:val="3"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1088</Words>
  <Characters>6205</Characters>
  <Lines>51</Lines>
  <Paragraphs>14</Paragraphs>
  <TotalTime>1</TotalTime>
  <ScaleCrop>false</ScaleCrop>
  <LinksUpToDate>false</LinksUpToDate>
  <CharactersWithSpaces>7279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2019-06-20T09:29:00Z</dcterms:created>
  <dc:creator>island</dc:creator>
  <cp:lastModifiedBy>云淡风轻1403076536</cp:lastModifiedBy>
  <cp:lastPrinted>2019-07-02T07:59:00Z</cp:lastPrinted>
  <dcterms:modified xsi:type="dcterms:W3CDTF">2019-07-04T08:09:15Z</dcterms:modified>
  <dc:title>三人社事业[2013]  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