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3" w:lineRule="atLeast"/>
        <w:ind w:left="0" w:right="0" w:firstLine="538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C3C3C"/>
          <w:spacing w:val="0"/>
          <w:sz w:val="36"/>
          <w:szCs w:val="36"/>
          <w:shd w:val="clear" w:fill="FFFFFF"/>
        </w:rPr>
        <w:t>通海县</w:t>
      </w:r>
      <w:bookmarkStart w:id="0" w:name="_GoBack"/>
      <w:bookmarkEnd w:id="0"/>
      <w:r>
        <w:rPr>
          <w:rStyle w:val="5"/>
          <w:rFonts w:ascii="方正仿宋简体" w:hAnsi="方正仿宋简体" w:eastAsia="方正仿宋简体" w:cs="方正仿宋简体"/>
          <w:b/>
          <w:i w:val="0"/>
          <w:caps w:val="0"/>
          <w:color w:val="3C3C3C"/>
          <w:spacing w:val="0"/>
          <w:sz w:val="26"/>
          <w:szCs w:val="26"/>
          <w:bdr w:val="none" w:color="auto" w:sz="0" w:space="0"/>
          <w:shd w:val="clear" w:fill="FFFFFF"/>
        </w:rPr>
        <w:t>选调岗位及人数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3" w:lineRule="atLeast"/>
        <w:ind w:left="0" w:right="0" w:firstLine="538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C3C3C"/>
          <w:spacing w:val="0"/>
          <w:sz w:val="26"/>
          <w:szCs w:val="26"/>
          <w:bdr w:val="none" w:color="auto" w:sz="0" w:space="0"/>
          <w:shd w:val="clear" w:fill="FFFFFF"/>
        </w:rPr>
        <w:t>按照编制部门核定的编制使用计划，2019年通海县教育体育系统从县外选调中小学教师5人，具体岗位及人数如下：</w:t>
      </w:r>
    </w:p>
    <w:tbl>
      <w:tblPr>
        <w:tblW w:w="7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7"/>
        <w:gridCol w:w="814"/>
        <w:gridCol w:w="3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选调岗位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选调人数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备注（选调学校）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初中英语教师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河西中学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小学数学教师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河西中心小学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小学语文教师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河西中心小学2人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C3C3C"/>
                <w:spacing w:val="0"/>
                <w:sz w:val="26"/>
                <w:szCs w:val="26"/>
                <w:bdr w:val="none" w:color="auto" w:sz="0" w:space="0"/>
                <w:shd w:val="clear" w:fill="FFFFFF"/>
              </w:rPr>
              <w:t>兴蒙中心小学1人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372E1"/>
    <w:rsid w:val="1283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2019-06-18T13:58:00Z</dcterms:created>
  <dc:creator>ASUS</dc:creator>
  <cp:lastModifiedBy>ASUS</cp:lastModifiedBy>
  <dcterms:modified xsi:type="dcterms:W3CDTF">2019-06-18T13:59:08Z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